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A2" w:rsidRDefault="00D147A2" w:rsidP="00D147A2">
      <w:pPr>
        <w:pStyle w:val="Normal1"/>
        <w:suppressAutoHyphens/>
        <w:jc w:val="center"/>
        <w:rPr>
          <w:b/>
          <w:sz w:val="48"/>
          <w:szCs w:val="48"/>
        </w:rPr>
      </w:pPr>
    </w:p>
    <w:p w:rsidR="00D147A2" w:rsidRDefault="00D147A2" w:rsidP="00D147A2">
      <w:pPr>
        <w:pStyle w:val="Normal1"/>
        <w:suppressAutoHyphens/>
        <w:jc w:val="center"/>
        <w:rPr>
          <w:b/>
          <w:sz w:val="48"/>
          <w:szCs w:val="48"/>
        </w:rPr>
      </w:pPr>
    </w:p>
    <w:p w:rsidR="00D147A2" w:rsidRDefault="00D147A2" w:rsidP="00D147A2">
      <w:pPr>
        <w:pStyle w:val="Normal1"/>
        <w:suppressAutoHyphens/>
        <w:jc w:val="center"/>
        <w:rPr>
          <w:b/>
          <w:sz w:val="48"/>
          <w:szCs w:val="48"/>
        </w:rPr>
      </w:pPr>
    </w:p>
    <w:p w:rsidR="00D147A2" w:rsidRPr="001362FE" w:rsidRDefault="00D147A2" w:rsidP="00D147A2">
      <w:pPr>
        <w:pStyle w:val="Normal1"/>
        <w:suppressAutoHyphens/>
        <w:jc w:val="center"/>
        <w:rPr>
          <w:b/>
          <w:sz w:val="48"/>
          <w:szCs w:val="48"/>
        </w:rPr>
      </w:pPr>
      <w:r w:rsidRPr="001362FE">
        <w:rPr>
          <w:b/>
          <w:sz w:val="48"/>
          <w:szCs w:val="48"/>
        </w:rPr>
        <w:t>NSA Enrolled Agents Exam Review Course</w:t>
      </w:r>
    </w:p>
    <w:p w:rsidR="00D147A2" w:rsidRPr="001362FE" w:rsidRDefault="00D147A2" w:rsidP="00D147A2">
      <w:pPr>
        <w:pStyle w:val="Normal1"/>
        <w:suppressAutoHyphens/>
        <w:jc w:val="center"/>
        <w:rPr>
          <w:b/>
          <w:sz w:val="48"/>
          <w:szCs w:val="48"/>
        </w:rPr>
      </w:pPr>
      <w:r w:rsidRPr="001362FE">
        <w:rPr>
          <w:b/>
          <w:sz w:val="48"/>
          <w:szCs w:val="48"/>
        </w:rPr>
        <w:t>Sample Examination</w:t>
      </w:r>
      <w:r w:rsidR="00D17612">
        <w:rPr>
          <w:b/>
          <w:sz w:val="48"/>
          <w:szCs w:val="48"/>
        </w:rPr>
        <w:t xml:space="preserve"> - 201</w:t>
      </w:r>
      <w:r w:rsidR="00291632">
        <w:rPr>
          <w:b/>
          <w:sz w:val="48"/>
          <w:szCs w:val="48"/>
        </w:rPr>
        <w:t>6</w:t>
      </w:r>
    </w:p>
    <w:p w:rsidR="00D147A2" w:rsidRDefault="00D147A2" w:rsidP="00D147A2">
      <w:pPr>
        <w:pStyle w:val="Normal1"/>
        <w:pBdr>
          <w:top w:val="single" w:sz="4" w:space="1" w:color="auto"/>
          <w:left w:val="single" w:sz="4" w:space="4" w:color="auto"/>
          <w:bottom w:val="single" w:sz="4" w:space="1" w:color="auto"/>
          <w:right w:val="single" w:sz="4" w:space="4" w:color="auto"/>
        </w:pBdr>
        <w:suppressAutoHyphens/>
        <w:jc w:val="center"/>
        <w:rPr>
          <w:b/>
        </w:rPr>
      </w:pPr>
    </w:p>
    <w:p w:rsidR="00D147A2" w:rsidRPr="00B252F7" w:rsidRDefault="00D147A2" w:rsidP="00D147A2">
      <w:pPr>
        <w:pStyle w:val="Normal1"/>
        <w:pBdr>
          <w:top w:val="single" w:sz="4" w:space="1" w:color="auto"/>
          <w:left w:val="single" w:sz="4" w:space="4" w:color="auto"/>
          <w:bottom w:val="single" w:sz="4" w:space="1" w:color="auto"/>
          <w:right w:val="single" w:sz="4" w:space="4" w:color="auto"/>
        </w:pBdr>
        <w:suppressAutoHyphens/>
        <w:jc w:val="center"/>
        <w:rPr>
          <w:b/>
        </w:rPr>
      </w:pPr>
      <w:r w:rsidRPr="00B252F7">
        <w:rPr>
          <w:b/>
        </w:rPr>
        <w:t>Contents:</w:t>
      </w:r>
    </w:p>
    <w:p w:rsidR="00D147A2" w:rsidRDefault="00D147A2" w:rsidP="00D147A2">
      <w:pPr>
        <w:pStyle w:val="Normal1"/>
        <w:pBdr>
          <w:top w:val="single" w:sz="4" w:space="1" w:color="auto"/>
          <w:left w:val="single" w:sz="4" w:space="4" w:color="auto"/>
          <w:bottom w:val="single" w:sz="4" w:space="1" w:color="auto"/>
          <w:right w:val="single" w:sz="4" w:space="4" w:color="auto"/>
        </w:pBdr>
        <w:suppressAutoHyphens/>
      </w:pPr>
      <w:r>
        <w:t>100 Exam Questions………………………………………………………………………..   2 - 19</w:t>
      </w:r>
    </w:p>
    <w:p w:rsidR="00D147A2" w:rsidRDefault="00D147A2" w:rsidP="00D147A2">
      <w:pPr>
        <w:pStyle w:val="Normal1"/>
        <w:pBdr>
          <w:top w:val="single" w:sz="4" w:space="1" w:color="auto"/>
          <w:left w:val="single" w:sz="4" w:space="4" w:color="auto"/>
          <w:bottom w:val="single" w:sz="4" w:space="1" w:color="auto"/>
          <w:right w:val="single" w:sz="4" w:space="4" w:color="auto"/>
        </w:pBdr>
        <w:suppressAutoHyphens/>
      </w:pPr>
      <w:r>
        <w:t>Blank Answer Sheet………………………………………………………………………... 20</w:t>
      </w:r>
    </w:p>
    <w:p w:rsidR="00D147A2" w:rsidRDefault="00D147A2" w:rsidP="00D147A2">
      <w:pPr>
        <w:pStyle w:val="Normal1"/>
        <w:pBdr>
          <w:top w:val="single" w:sz="4" w:space="1" w:color="auto"/>
          <w:left w:val="single" w:sz="4" w:space="4" w:color="auto"/>
          <w:bottom w:val="single" w:sz="4" w:space="1" w:color="auto"/>
          <w:right w:val="single" w:sz="4" w:space="4" w:color="auto"/>
        </w:pBdr>
        <w:suppressAutoHyphens/>
      </w:pPr>
      <w:r>
        <w:t>Complete Answer Sheet……………………………………………………………………. 21</w:t>
      </w:r>
    </w:p>
    <w:p w:rsidR="00D147A2" w:rsidRDefault="00D147A2" w:rsidP="00D147A2">
      <w:pPr>
        <w:pStyle w:val="Normal1"/>
        <w:pBdr>
          <w:top w:val="single" w:sz="4" w:space="1" w:color="auto"/>
          <w:left w:val="single" w:sz="4" w:space="4" w:color="auto"/>
          <w:bottom w:val="single" w:sz="4" w:space="1" w:color="auto"/>
          <w:right w:val="single" w:sz="4" w:space="4" w:color="auto"/>
        </w:pBdr>
        <w:suppressAutoHyphens/>
      </w:pPr>
      <w:r>
        <w:t>Performance by Topic Domain…………………………………………………………….. 22</w:t>
      </w:r>
    </w:p>
    <w:p w:rsidR="00D147A2" w:rsidRDefault="00D147A2" w:rsidP="00D147A2">
      <w:pPr>
        <w:pStyle w:val="Normal1"/>
        <w:pBdr>
          <w:top w:val="single" w:sz="4" w:space="1" w:color="auto"/>
          <w:left w:val="single" w:sz="4" w:space="4" w:color="auto"/>
          <w:bottom w:val="single" w:sz="4" w:space="1" w:color="auto"/>
          <w:right w:val="single" w:sz="4" w:space="4" w:color="auto"/>
        </w:pBdr>
        <w:suppressAutoHyphens/>
      </w:pPr>
      <w:r>
        <w:t>Test Answers and Explanations……………………………………………………………. 23 – 25</w:t>
      </w:r>
    </w:p>
    <w:p w:rsidR="00D147A2" w:rsidRDefault="00D147A2" w:rsidP="00D147A2">
      <w:pPr>
        <w:pStyle w:val="Normal1"/>
        <w:pBdr>
          <w:top w:val="single" w:sz="4" w:space="1" w:color="auto"/>
          <w:left w:val="single" w:sz="4" w:space="4" w:color="auto"/>
          <w:bottom w:val="single" w:sz="4" w:space="1" w:color="auto"/>
          <w:right w:val="single" w:sz="4" w:space="4" w:color="auto"/>
        </w:pBdr>
        <w:suppressAutoHyphens/>
      </w:pPr>
    </w:p>
    <w:p w:rsidR="00D147A2" w:rsidRPr="001362FE" w:rsidRDefault="00D147A2" w:rsidP="00D147A2">
      <w:pPr>
        <w:pStyle w:val="Normal1"/>
        <w:suppressAutoHyphens/>
        <w:rPr>
          <w:b/>
        </w:rPr>
      </w:pPr>
      <w:r w:rsidRPr="001362FE">
        <w:rPr>
          <w:b/>
        </w:rPr>
        <w:t>Instructions:</w:t>
      </w:r>
    </w:p>
    <w:p w:rsidR="00D147A2" w:rsidRDefault="00D147A2" w:rsidP="00D147A2">
      <w:pPr>
        <w:pStyle w:val="Normal1"/>
        <w:suppressAutoHyphens/>
      </w:pPr>
      <w:r>
        <w:t>1.  Using the blank answer sheet (page 2</w:t>
      </w:r>
      <w:r w:rsidR="00291632">
        <w:t>0</w:t>
      </w:r>
      <w:r>
        <w:t xml:space="preserve">) attached, answer the 100 questions on this sample exam by inserting the correct letter answer in the blank provided.  Allow exactly </w:t>
      </w:r>
      <w:r w:rsidR="00291632">
        <w:t xml:space="preserve">3½ </w:t>
      </w:r>
      <w:r>
        <w:t xml:space="preserve"> hours for the exam.</w:t>
      </w:r>
    </w:p>
    <w:p w:rsidR="00D147A2" w:rsidRDefault="00D147A2" w:rsidP="00D147A2">
      <w:pPr>
        <w:pStyle w:val="Normal1"/>
        <w:suppressAutoHyphens/>
      </w:pPr>
      <w:r>
        <w:t>2.  Check your score by comparing your answers with the complete answer sheet on page 2</w:t>
      </w:r>
      <w:r w:rsidR="00291632">
        <w:t>1</w:t>
      </w:r>
      <w:r>
        <w:t>.  Count the number of correct answers, and determine your overall performance by the table on page 2</w:t>
      </w:r>
      <w:r w:rsidR="00291632">
        <w:t>1</w:t>
      </w:r>
      <w:r>
        <w:t>.</w:t>
      </w:r>
    </w:p>
    <w:p w:rsidR="00D147A2" w:rsidRDefault="00D147A2" w:rsidP="00D147A2">
      <w:pPr>
        <w:pStyle w:val="Normal1"/>
        <w:suppressAutoHyphens/>
      </w:pPr>
      <w:r>
        <w:t>3.  To assess your performance in the f</w:t>
      </w:r>
      <w:r w:rsidR="00291632">
        <w:t>our</w:t>
      </w:r>
      <w:r>
        <w:t xml:space="preserve"> specified topic sections for Part </w:t>
      </w:r>
      <w:r w:rsidR="00291632">
        <w:t>3</w:t>
      </w:r>
      <w:r>
        <w:t>, complete the “Performance by Topic Domain” sheet on page 2</w:t>
      </w:r>
      <w:r w:rsidR="00291632">
        <w:t>2</w:t>
      </w:r>
      <w:r>
        <w:t>.  The guide at the bottom of each section indicates your performance on that section.</w:t>
      </w:r>
    </w:p>
    <w:p w:rsidR="00D147A2" w:rsidRDefault="00D147A2" w:rsidP="00D147A2">
      <w:pPr>
        <w:pStyle w:val="Normal1"/>
        <w:suppressAutoHyphens/>
      </w:pPr>
      <w:r>
        <w:t>4.  Explanations for the answers to each question begin on page 2</w:t>
      </w:r>
      <w:r w:rsidR="00291632">
        <w:t>3</w:t>
      </w:r>
      <w:r>
        <w:t>.</w:t>
      </w:r>
    </w:p>
    <w:p w:rsidR="00D147A2" w:rsidRDefault="00D147A2" w:rsidP="00D147A2">
      <w:pPr>
        <w:pStyle w:val="Normal1"/>
        <w:suppressAutoHyphens/>
      </w:pPr>
      <w:r>
        <w:t>5.  Good luck on the real exam!</w:t>
      </w:r>
    </w:p>
    <w:p w:rsidR="00D147A2" w:rsidRDefault="00D147A2">
      <w:pPr>
        <w:rPr>
          <w:rFonts w:ascii="Times New Roman" w:hAnsi="Times New Roman" w:cs="Times New Roman"/>
          <w:b/>
        </w:rPr>
      </w:pPr>
    </w:p>
    <w:p w:rsidR="00D147A2" w:rsidRDefault="00D147A2">
      <w:pPr>
        <w:rPr>
          <w:rFonts w:ascii="Times New Roman" w:hAnsi="Times New Roman" w:cs="Times New Roman"/>
          <w:b/>
        </w:rPr>
      </w:pPr>
    </w:p>
    <w:p w:rsidR="00D147A2" w:rsidRDefault="00D147A2">
      <w:pPr>
        <w:rPr>
          <w:rFonts w:ascii="Times New Roman" w:hAnsi="Times New Roman" w:cs="Times New Roman"/>
          <w:b/>
        </w:rPr>
      </w:pPr>
    </w:p>
    <w:p w:rsidR="00BF4FD1" w:rsidRPr="00931827" w:rsidRDefault="00A32080">
      <w:pPr>
        <w:rPr>
          <w:rFonts w:ascii="Times New Roman" w:hAnsi="Times New Roman" w:cs="Times New Roman"/>
          <w:b/>
        </w:rPr>
      </w:pPr>
      <w:r w:rsidRPr="00931827">
        <w:rPr>
          <w:rFonts w:ascii="Times New Roman" w:hAnsi="Times New Roman" w:cs="Times New Roman"/>
          <w:b/>
        </w:rPr>
        <w:lastRenderedPageBreak/>
        <w:t>NSA EA Practice Exam</w:t>
      </w:r>
    </w:p>
    <w:p w:rsidR="00A32080" w:rsidRPr="00931827" w:rsidRDefault="00A32080">
      <w:pPr>
        <w:rPr>
          <w:rFonts w:ascii="Times New Roman" w:hAnsi="Times New Roman" w:cs="Times New Roman"/>
        </w:rPr>
      </w:pPr>
      <w:r w:rsidRPr="00931827">
        <w:rPr>
          <w:rFonts w:ascii="Times New Roman" w:hAnsi="Times New Roman" w:cs="Times New Roman"/>
          <w:b/>
        </w:rPr>
        <w:t>Part 3</w:t>
      </w:r>
    </w:p>
    <w:p w:rsidR="00F17F62" w:rsidRPr="00931827" w:rsidRDefault="00107E5F" w:rsidP="00F17F62">
      <w:pPr>
        <w:pStyle w:val="Normal21"/>
        <w:rPr>
          <w:szCs w:val="22"/>
        </w:rPr>
      </w:pPr>
      <w:r>
        <w:rPr>
          <w:szCs w:val="22"/>
        </w:rPr>
        <w:t xml:space="preserve">1.    </w:t>
      </w:r>
      <w:r w:rsidR="00F17F62" w:rsidRPr="00931827">
        <w:rPr>
          <w:szCs w:val="22"/>
        </w:rPr>
        <w:t xml:space="preserve">John, a CPA, is a sole proprietor of a practice that represents taxpayers in </w:t>
      </w:r>
      <w:smartTag w:uri="urn:schemas-microsoft-com:office:smarttags" w:element="stockticker">
        <w:r w:rsidR="00F17F62" w:rsidRPr="00931827">
          <w:rPr>
            <w:szCs w:val="22"/>
          </w:rPr>
          <w:t>IRS</w:t>
        </w:r>
      </w:smartTag>
      <w:r w:rsidR="00F17F62" w:rsidRPr="00931827">
        <w:rPr>
          <w:szCs w:val="22"/>
        </w:rPr>
        <w:t xml:space="preserve"> examinations and appeals proceedings. Sally, an enrolled agent, is an associate in John’s firm and paid by John as an employee. On February 1, 201</w:t>
      </w:r>
      <w:r w:rsidR="00C874E3">
        <w:rPr>
          <w:szCs w:val="22"/>
        </w:rPr>
        <w:t>5</w:t>
      </w:r>
      <w:r w:rsidR="00F17F62" w:rsidRPr="00931827">
        <w:rPr>
          <w:szCs w:val="22"/>
        </w:rPr>
        <w:t xml:space="preserve"> Sally is disbarred from practice before the </w:t>
      </w:r>
      <w:smartTag w:uri="urn:schemas-microsoft-com:office:smarttags" w:element="stockticker">
        <w:r w:rsidR="00F17F62" w:rsidRPr="00931827">
          <w:rPr>
            <w:szCs w:val="22"/>
          </w:rPr>
          <w:t>IRS</w:t>
        </w:r>
      </w:smartTag>
      <w:r w:rsidR="00F17F62" w:rsidRPr="00931827">
        <w:rPr>
          <w:szCs w:val="22"/>
        </w:rPr>
        <w:t xml:space="preserve"> by the Office of Professional Responsibility. What, if anything, must John do after Sally is disbarred?</w:t>
      </w:r>
    </w:p>
    <w:p w:rsidR="00F17F62" w:rsidRPr="00931827" w:rsidRDefault="00F17F62" w:rsidP="00E97D8F">
      <w:pPr>
        <w:numPr>
          <w:ilvl w:val="0"/>
          <w:numId w:val="26"/>
        </w:numPr>
        <w:jc w:val="left"/>
        <w:rPr>
          <w:rFonts w:ascii="Times New Roman" w:hAnsi="Times New Roman" w:cs="Times New Roman"/>
        </w:rPr>
      </w:pPr>
      <w:r w:rsidRPr="00931827">
        <w:rPr>
          <w:rFonts w:ascii="Times New Roman" w:hAnsi="Times New Roman" w:cs="Times New Roman"/>
        </w:rPr>
        <w:t>nothing</w:t>
      </w:r>
    </w:p>
    <w:p w:rsidR="00F17F62" w:rsidRPr="00931827" w:rsidRDefault="00F17F62" w:rsidP="00E97D8F">
      <w:pPr>
        <w:numPr>
          <w:ilvl w:val="0"/>
          <w:numId w:val="26"/>
        </w:numPr>
        <w:jc w:val="left"/>
        <w:rPr>
          <w:rFonts w:ascii="Times New Roman" w:hAnsi="Times New Roman" w:cs="Times New Roman"/>
        </w:rPr>
      </w:pPr>
      <w:r w:rsidRPr="00931827">
        <w:rPr>
          <w:rFonts w:ascii="Times New Roman" w:hAnsi="Times New Roman" w:cs="Times New Roman"/>
        </w:rPr>
        <w:t>quit</w:t>
      </w:r>
    </w:p>
    <w:p w:rsidR="00F17F62" w:rsidRPr="00931827" w:rsidRDefault="00F17F62" w:rsidP="00E97D8F">
      <w:pPr>
        <w:numPr>
          <w:ilvl w:val="0"/>
          <w:numId w:val="26"/>
        </w:numPr>
        <w:jc w:val="left"/>
        <w:rPr>
          <w:rFonts w:ascii="Times New Roman" w:hAnsi="Times New Roman" w:cs="Times New Roman"/>
        </w:rPr>
      </w:pPr>
      <w:r w:rsidRPr="00931827">
        <w:rPr>
          <w:rFonts w:ascii="Times New Roman" w:hAnsi="Times New Roman" w:cs="Times New Roman"/>
        </w:rPr>
        <w:t>accept no assistance, directly or indirectly, from Sally</w:t>
      </w:r>
    </w:p>
    <w:p w:rsidR="00F17F62" w:rsidRPr="00931827" w:rsidRDefault="00F17F62" w:rsidP="00E97D8F">
      <w:pPr>
        <w:numPr>
          <w:ilvl w:val="0"/>
          <w:numId w:val="26"/>
        </w:numPr>
        <w:jc w:val="left"/>
        <w:rPr>
          <w:rFonts w:ascii="Times New Roman" w:hAnsi="Times New Roman" w:cs="Times New Roman"/>
        </w:rPr>
      </w:pPr>
      <w:r w:rsidRPr="00931827">
        <w:rPr>
          <w:rFonts w:ascii="Times New Roman" w:hAnsi="Times New Roman" w:cs="Times New Roman"/>
        </w:rPr>
        <w:t>report all of John’s activities to the Office of Professional Responsibility on a quarterly basis</w:t>
      </w:r>
    </w:p>
    <w:p w:rsidR="006A681E" w:rsidRPr="00931827" w:rsidRDefault="00107E5F" w:rsidP="006A681E">
      <w:pPr>
        <w:pStyle w:val="Normal51"/>
        <w:rPr>
          <w:szCs w:val="22"/>
        </w:rPr>
      </w:pPr>
      <w:r>
        <w:rPr>
          <w:szCs w:val="22"/>
        </w:rPr>
        <w:t xml:space="preserve">2.   </w:t>
      </w:r>
      <w:r w:rsidR="006A681E" w:rsidRPr="00931827">
        <w:rPr>
          <w:szCs w:val="22"/>
        </w:rPr>
        <w:t xml:space="preserve">All of the following statements with respect to the </w:t>
      </w:r>
      <w:smartTag w:uri="urn:schemas-microsoft-com:office:smarttags" w:element="stockticker">
        <w:r w:rsidR="006A681E" w:rsidRPr="00931827">
          <w:rPr>
            <w:szCs w:val="22"/>
          </w:rPr>
          <w:t>IRS</w:t>
        </w:r>
      </w:smartTag>
      <w:r w:rsidR="006A681E" w:rsidRPr="00931827">
        <w:rPr>
          <w:szCs w:val="22"/>
        </w:rPr>
        <w:t xml:space="preserve"> seizure and sale of a taxpayer’s property to satisfy the taxpayer’s tax bill are correct except:</w:t>
      </w:r>
    </w:p>
    <w:p w:rsidR="006A681E" w:rsidRPr="00931827" w:rsidRDefault="006A681E" w:rsidP="00E97D8F">
      <w:pPr>
        <w:numPr>
          <w:ilvl w:val="0"/>
          <w:numId w:val="78"/>
        </w:numPr>
        <w:jc w:val="left"/>
        <w:rPr>
          <w:rFonts w:ascii="Times New Roman" w:hAnsi="Times New Roman" w:cs="Times New Roman"/>
        </w:rPr>
      </w:pPr>
      <w:r w:rsidRPr="00931827">
        <w:rPr>
          <w:rFonts w:ascii="Times New Roman" w:hAnsi="Times New Roman" w:cs="Times New Roman"/>
        </w:rPr>
        <w:t>a seizure may not be made on any property if the estimated cost of the seizure and sale exceeds the fair market value of the property to be seized</w:t>
      </w:r>
    </w:p>
    <w:p w:rsidR="006A681E" w:rsidRPr="00931827" w:rsidRDefault="006A681E" w:rsidP="00E97D8F">
      <w:pPr>
        <w:numPr>
          <w:ilvl w:val="0"/>
          <w:numId w:val="78"/>
        </w:numPr>
        <w:jc w:val="left"/>
        <w:rPr>
          <w:rFonts w:ascii="Times New Roman" w:hAnsi="Times New Roman" w:cs="Times New Roman"/>
        </w:rPr>
      </w:pPr>
      <w:r w:rsidRPr="00931827">
        <w:rPr>
          <w:rFonts w:ascii="Times New Roman" w:hAnsi="Times New Roman" w:cs="Times New Roman"/>
        </w:rPr>
        <w:t xml:space="preserve">a taxpayer has the right to an administrative review of a seizure action when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has taken personal property which is necessary to the maintenance of the taxpayer’s business</w:t>
      </w:r>
    </w:p>
    <w:p w:rsidR="006A681E" w:rsidRPr="00931827" w:rsidRDefault="006A681E" w:rsidP="00E97D8F">
      <w:pPr>
        <w:numPr>
          <w:ilvl w:val="0"/>
          <w:numId w:val="78"/>
        </w:numPr>
        <w:jc w:val="left"/>
        <w:rPr>
          <w:rFonts w:ascii="Times New Roman" w:hAnsi="Times New Roman" w:cs="Times New Roman"/>
        </w:rPr>
      </w:pPr>
      <w:r w:rsidRPr="00931827">
        <w:rPr>
          <w:rFonts w:ascii="Times New Roman" w:hAnsi="Times New Roman" w:cs="Times New Roman"/>
        </w:rPr>
        <w:t xml:space="preserve">a taxpayer does not have the right to redeem his/her property prior to sale by the </w:t>
      </w:r>
      <w:smartTag w:uri="urn:schemas-microsoft-com:office:smarttags" w:element="stockticker">
        <w:r w:rsidRPr="00931827">
          <w:rPr>
            <w:rFonts w:ascii="Times New Roman" w:hAnsi="Times New Roman" w:cs="Times New Roman"/>
          </w:rPr>
          <w:t>IRS</w:t>
        </w:r>
      </w:smartTag>
    </w:p>
    <w:p w:rsidR="006A681E" w:rsidRPr="00931827" w:rsidRDefault="006A681E" w:rsidP="00E97D8F">
      <w:pPr>
        <w:numPr>
          <w:ilvl w:val="0"/>
          <w:numId w:val="78"/>
        </w:numPr>
        <w:jc w:val="left"/>
        <w:rPr>
          <w:rFonts w:ascii="Times New Roman" w:hAnsi="Times New Roman" w:cs="Times New Roman"/>
        </w:rPr>
      </w:pPr>
      <w:r w:rsidRPr="00931827">
        <w:rPr>
          <w:rFonts w:ascii="Times New Roman" w:hAnsi="Times New Roman" w:cs="Times New Roman"/>
        </w:rPr>
        <w:t>after the sale, proceeds are applied first to the expenses of the levy and sale</w:t>
      </w:r>
    </w:p>
    <w:p w:rsidR="00DE4870" w:rsidRPr="00931827" w:rsidRDefault="00107E5F" w:rsidP="00DE4870">
      <w:pPr>
        <w:pStyle w:val="Normal41"/>
        <w:rPr>
          <w:szCs w:val="22"/>
        </w:rPr>
      </w:pPr>
      <w:r>
        <w:rPr>
          <w:szCs w:val="22"/>
        </w:rPr>
        <w:t xml:space="preserve">3.    </w:t>
      </w:r>
      <w:r w:rsidR="00DE4870" w:rsidRPr="00931827">
        <w:rPr>
          <w:szCs w:val="22"/>
        </w:rPr>
        <w:t>During the period of an installment agreement:</w:t>
      </w:r>
    </w:p>
    <w:p w:rsidR="00DE4870" w:rsidRPr="00931827" w:rsidRDefault="00DE4870" w:rsidP="00E97D8F">
      <w:pPr>
        <w:numPr>
          <w:ilvl w:val="0"/>
          <w:numId w:val="75"/>
        </w:numPr>
        <w:jc w:val="left"/>
        <w:rPr>
          <w:rFonts w:ascii="Times New Roman" w:hAnsi="Times New Roman" w:cs="Times New Roman"/>
        </w:rPr>
      </w:pPr>
      <w:r w:rsidRPr="00931827">
        <w:rPr>
          <w:rFonts w:ascii="Times New Roman" w:hAnsi="Times New Roman" w:cs="Times New Roman"/>
        </w:rPr>
        <w:t>all payments must be made timely, and interest and penalties continue to accrue</w:t>
      </w:r>
    </w:p>
    <w:p w:rsidR="00DE4870" w:rsidRPr="00931827" w:rsidRDefault="00DE4870" w:rsidP="00E97D8F">
      <w:pPr>
        <w:numPr>
          <w:ilvl w:val="0"/>
          <w:numId w:val="75"/>
        </w:numPr>
        <w:jc w:val="left"/>
        <w:rPr>
          <w:rFonts w:ascii="Times New Roman" w:hAnsi="Times New Roman" w:cs="Times New Roman"/>
        </w:rPr>
      </w:pPr>
      <w:r w:rsidRPr="00931827">
        <w:rPr>
          <w:rFonts w:ascii="Times New Roman" w:hAnsi="Times New Roman" w:cs="Times New Roman"/>
        </w:rPr>
        <w:t>timely payments suspend the accrual of interest and penalties</w:t>
      </w:r>
    </w:p>
    <w:p w:rsidR="00DE4870" w:rsidRPr="00931827" w:rsidRDefault="00DE4870" w:rsidP="00E97D8F">
      <w:pPr>
        <w:numPr>
          <w:ilvl w:val="0"/>
          <w:numId w:val="75"/>
        </w:numPr>
        <w:jc w:val="left"/>
        <w:rPr>
          <w:rFonts w:ascii="Times New Roman" w:hAnsi="Times New Roman" w:cs="Times New Roman"/>
        </w:rPr>
      </w:pPr>
      <w:r w:rsidRPr="00931827">
        <w:rPr>
          <w:rFonts w:ascii="Times New Roman" w:hAnsi="Times New Roman" w:cs="Times New Roman"/>
        </w:rPr>
        <w:t>payments can only be made by certified check</w:t>
      </w:r>
    </w:p>
    <w:p w:rsidR="00DE4870" w:rsidRPr="00931827" w:rsidRDefault="00DE4870" w:rsidP="00E97D8F">
      <w:pPr>
        <w:numPr>
          <w:ilvl w:val="0"/>
          <w:numId w:val="75"/>
        </w:numPr>
        <w:jc w:val="left"/>
        <w:rPr>
          <w:rFonts w:ascii="Times New Roman" w:hAnsi="Times New Roman" w:cs="Times New Roman"/>
        </w:rPr>
      </w:pPr>
      <w:r w:rsidRPr="00931827">
        <w:rPr>
          <w:rFonts w:ascii="Times New Roman" w:hAnsi="Times New Roman" w:cs="Times New Roman"/>
        </w:rPr>
        <w:t>a release of Notice of Federal Tax Lien is filed</w:t>
      </w:r>
    </w:p>
    <w:p w:rsidR="00F17F62" w:rsidRDefault="00107E5F" w:rsidP="00230A11">
      <w:pPr>
        <w:pStyle w:val="Normal21"/>
        <w:suppressAutoHyphens/>
        <w:rPr>
          <w:szCs w:val="22"/>
        </w:rPr>
      </w:pPr>
      <w:r>
        <w:rPr>
          <w:szCs w:val="22"/>
        </w:rPr>
        <w:t xml:space="preserve">4.   </w:t>
      </w:r>
      <w:r w:rsidR="00230A11">
        <w:rPr>
          <w:szCs w:val="22"/>
        </w:rPr>
        <w:t>Individuals who have or share principal responsibility for overseeing a firm’s tax practice in matters of competence must insure that</w:t>
      </w:r>
    </w:p>
    <w:p w:rsidR="00230A11" w:rsidRDefault="00230A11" w:rsidP="00230A11">
      <w:pPr>
        <w:pStyle w:val="Normal21"/>
        <w:suppressAutoHyphens/>
        <w:spacing w:before="0" w:after="0"/>
        <w:rPr>
          <w:szCs w:val="22"/>
        </w:rPr>
      </w:pPr>
      <w:r>
        <w:rPr>
          <w:szCs w:val="22"/>
        </w:rPr>
        <w:t xml:space="preserve">      a.   the firm has adequate procedures in place to comply</w:t>
      </w:r>
    </w:p>
    <w:p w:rsidR="00230A11" w:rsidRDefault="00230A11" w:rsidP="00230A11">
      <w:pPr>
        <w:pStyle w:val="Normal21"/>
        <w:suppressAutoHyphens/>
        <w:spacing w:before="0" w:after="0"/>
        <w:rPr>
          <w:szCs w:val="22"/>
        </w:rPr>
      </w:pPr>
      <w:r>
        <w:rPr>
          <w:szCs w:val="22"/>
        </w:rPr>
        <w:t xml:space="preserve">      b.   the firm procedures in place have been adequately followed</w:t>
      </w:r>
    </w:p>
    <w:p w:rsidR="00230A11" w:rsidRDefault="00230A11" w:rsidP="00230A11">
      <w:pPr>
        <w:pStyle w:val="Normal21"/>
        <w:suppressAutoHyphens/>
        <w:spacing w:before="0" w:after="0"/>
        <w:rPr>
          <w:szCs w:val="22"/>
        </w:rPr>
      </w:pPr>
      <w:r>
        <w:rPr>
          <w:szCs w:val="22"/>
        </w:rPr>
        <w:t xml:space="preserve">      c.   prompt action is taken if the responsible person knows or should have known of such </w:t>
      </w:r>
    </w:p>
    <w:p w:rsidR="00230A11" w:rsidRDefault="00230A11" w:rsidP="00230A11">
      <w:pPr>
        <w:pStyle w:val="Normal21"/>
        <w:suppressAutoHyphens/>
        <w:spacing w:before="0" w:after="0"/>
        <w:rPr>
          <w:szCs w:val="22"/>
        </w:rPr>
      </w:pPr>
      <w:r>
        <w:rPr>
          <w:szCs w:val="22"/>
        </w:rPr>
        <w:t xml:space="preserve">           noncompliance</w:t>
      </w:r>
    </w:p>
    <w:p w:rsidR="00230A11" w:rsidRPr="00931827" w:rsidRDefault="00230A11" w:rsidP="00230A11">
      <w:pPr>
        <w:pStyle w:val="Normal21"/>
        <w:suppressAutoHyphens/>
        <w:spacing w:before="0" w:after="0"/>
      </w:pPr>
      <w:r>
        <w:t xml:space="preserve">      d.   all of the above</w:t>
      </w:r>
    </w:p>
    <w:p w:rsidR="00107E5F" w:rsidRPr="00931827" w:rsidRDefault="00107E5F" w:rsidP="00107E5F">
      <w:pPr>
        <w:pStyle w:val="Normal11"/>
        <w:rPr>
          <w:szCs w:val="22"/>
        </w:rPr>
      </w:pPr>
      <w:r>
        <w:rPr>
          <w:szCs w:val="22"/>
        </w:rPr>
        <w:t xml:space="preserve">5.    </w:t>
      </w:r>
      <w:r w:rsidRPr="00931827">
        <w:rPr>
          <w:szCs w:val="22"/>
        </w:rPr>
        <w:t>All of the following can practice before the Internal Revenue Service</w:t>
      </w:r>
      <w:r w:rsidRPr="00931827">
        <w:rPr>
          <w:b/>
          <w:szCs w:val="22"/>
        </w:rPr>
        <w:t xml:space="preserve"> </w:t>
      </w:r>
      <w:r w:rsidRPr="00931827">
        <w:rPr>
          <w:szCs w:val="22"/>
        </w:rPr>
        <w:t>except:</w:t>
      </w:r>
    </w:p>
    <w:p w:rsidR="00107E5F" w:rsidRPr="00931827" w:rsidRDefault="00107E5F" w:rsidP="00107E5F">
      <w:pPr>
        <w:numPr>
          <w:ilvl w:val="0"/>
          <w:numId w:val="4"/>
        </w:numPr>
        <w:jc w:val="left"/>
        <w:rPr>
          <w:rFonts w:ascii="Times New Roman" w:hAnsi="Times New Roman" w:cs="Times New Roman"/>
        </w:rPr>
      </w:pPr>
      <w:r w:rsidRPr="00931827">
        <w:rPr>
          <w:rFonts w:ascii="Times New Roman" w:hAnsi="Times New Roman" w:cs="Times New Roman"/>
        </w:rPr>
        <w:t>an individual family member representing members of his or her immediate family</w:t>
      </w:r>
    </w:p>
    <w:p w:rsidR="00107E5F" w:rsidRPr="00931827" w:rsidRDefault="00107E5F" w:rsidP="00107E5F">
      <w:pPr>
        <w:numPr>
          <w:ilvl w:val="0"/>
          <w:numId w:val="4"/>
        </w:numPr>
        <w:jc w:val="left"/>
        <w:rPr>
          <w:rFonts w:ascii="Times New Roman" w:hAnsi="Times New Roman" w:cs="Times New Roman"/>
        </w:rPr>
      </w:pPr>
      <w:r w:rsidRPr="00931827">
        <w:rPr>
          <w:rFonts w:ascii="Times New Roman" w:hAnsi="Times New Roman" w:cs="Times New Roman"/>
        </w:rPr>
        <w:t>an individual convicted of any offense involving dishonesty or breach of trust</w:t>
      </w:r>
    </w:p>
    <w:p w:rsidR="00107E5F" w:rsidRPr="00931827" w:rsidRDefault="00107E5F" w:rsidP="00107E5F">
      <w:pPr>
        <w:numPr>
          <w:ilvl w:val="0"/>
          <w:numId w:val="4"/>
        </w:numPr>
        <w:jc w:val="left"/>
        <w:rPr>
          <w:rFonts w:ascii="Times New Roman" w:hAnsi="Times New Roman" w:cs="Times New Roman"/>
        </w:rPr>
      </w:pPr>
      <w:r w:rsidRPr="00931827">
        <w:rPr>
          <w:rFonts w:ascii="Times New Roman" w:hAnsi="Times New Roman" w:cs="Times New Roman"/>
        </w:rPr>
        <w:t>a regular full-time employee representing his or her employer</w:t>
      </w:r>
    </w:p>
    <w:p w:rsidR="00107E5F" w:rsidRDefault="00107E5F" w:rsidP="00107E5F">
      <w:pPr>
        <w:numPr>
          <w:ilvl w:val="0"/>
          <w:numId w:val="4"/>
        </w:numPr>
        <w:suppressAutoHyphens/>
        <w:jc w:val="left"/>
        <w:rPr>
          <w:rFonts w:ascii="Times New Roman" w:hAnsi="Times New Roman" w:cs="Times New Roman"/>
        </w:rPr>
      </w:pPr>
      <w:r w:rsidRPr="00931827">
        <w:rPr>
          <w:rFonts w:ascii="Times New Roman" w:hAnsi="Times New Roman" w:cs="Times New Roman"/>
        </w:rPr>
        <w:t>a bona fide officer of a corporation, association, or organized group representing the corporation, association or group</w:t>
      </w:r>
    </w:p>
    <w:p w:rsidR="00270EE8" w:rsidRDefault="00270EE8" w:rsidP="00270EE8">
      <w:pPr>
        <w:suppressAutoHyphens/>
        <w:jc w:val="left"/>
        <w:rPr>
          <w:rFonts w:ascii="Times New Roman" w:hAnsi="Times New Roman" w:cs="Times New Roman"/>
        </w:rPr>
      </w:pPr>
    </w:p>
    <w:p w:rsidR="00270EE8" w:rsidRDefault="00270EE8" w:rsidP="00270EE8">
      <w:pPr>
        <w:suppressAutoHyphens/>
        <w:jc w:val="left"/>
        <w:rPr>
          <w:rFonts w:ascii="Times New Roman" w:hAnsi="Times New Roman" w:cs="Times New Roman"/>
        </w:rPr>
      </w:pPr>
    </w:p>
    <w:p w:rsidR="00270EE8" w:rsidRDefault="00270EE8" w:rsidP="00270EE8">
      <w:pPr>
        <w:suppressAutoHyphens/>
        <w:jc w:val="left"/>
        <w:rPr>
          <w:rFonts w:ascii="Times New Roman" w:hAnsi="Times New Roman" w:cs="Times New Roman"/>
        </w:rPr>
      </w:pPr>
    </w:p>
    <w:p w:rsidR="00270EE8" w:rsidRDefault="00270EE8" w:rsidP="00270EE8">
      <w:pPr>
        <w:suppressAutoHyphens/>
        <w:jc w:val="left"/>
        <w:rPr>
          <w:rFonts w:ascii="Times New Roman" w:hAnsi="Times New Roman" w:cs="Times New Roman"/>
        </w:rPr>
      </w:pPr>
    </w:p>
    <w:p w:rsidR="00270EE8" w:rsidRDefault="00270EE8" w:rsidP="00270EE8">
      <w:pPr>
        <w:suppressAutoHyphens/>
        <w:jc w:val="left"/>
        <w:rPr>
          <w:rFonts w:ascii="Times New Roman" w:hAnsi="Times New Roman" w:cs="Times New Roman"/>
        </w:rPr>
      </w:pPr>
    </w:p>
    <w:p w:rsidR="00270EE8" w:rsidRPr="00931827" w:rsidRDefault="00270EE8" w:rsidP="00270EE8">
      <w:pPr>
        <w:suppressAutoHyphens/>
        <w:jc w:val="left"/>
        <w:rPr>
          <w:rFonts w:ascii="Times New Roman" w:hAnsi="Times New Roman" w:cs="Times New Roman"/>
        </w:rPr>
      </w:pPr>
    </w:p>
    <w:p w:rsidR="00643DB8" w:rsidRPr="00931827" w:rsidRDefault="00CD1790" w:rsidP="00643DB8">
      <w:pPr>
        <w:pStyle w:val="Normal31"/>
        <w:suppressAutoHyphens/>
        <w:rPr>
          <w:szCs w:val="22"/>
        </w:rPr>
      </w:pPr>
      <w:r>
        <w:rPr>
          <w:szCs w:val="22"/>
        </w:rPr>
        <w:t>6</w:t>
      </w:r>
      <w:r w:rsidR="00107E5F">
        <w:rPr>
          <w:szCs w:val="22"/>
        </w:rPr>
        <w:t xml:space="preserve">.   </w:t>
      </w:r>
      <w:r w:rsidR="00643DB8" w:rsidRPr="00931827">
        <w:rPr>
          <w:szCs w:val="22"/>
        </w:rPr>
        <w:t>Which of the following is not true regarding the filing of information returns concerning employees who prepare tax returns?</w:t>
      </w:r>
    </w:p>
    <w:p w:rsidR="00643DB8" w:rsidRPr="00931827" w:rsidRDefault="00643DB8" w:rsidP="00E97D8F">
      <w:pPr>
        <w:numPr>
          <w:ilvl w:val="0"/>
          <w:numId w:val="65"/>
        </w:numPr>
        <w:suppressAutoHyphens/>
        <w:jc w:val="left"/>
        <w:rPr>
          <w:rFonts w:ascii="Times New Roman" w:hAnsi="Times New Roman" w:cs="Times New Roman"/>
        </w:rPr>
      </w:pPr>
      <w:r w:rsidRPr="00931827">
        <w:rPr>
          <w:rFonts w:ascii="Times New Roman" w:hAnsi="Times New Roman" w:cs="Times New Roman"/>
        </w:rPr>
        <w:t>Annual listings of preparers, identification numbers, and place of work are required for preparers who employ others to prepare returns.</w:t>
      </w:r>
    </w:p>
    <w:p w:rsidR="00643DB8" w:rsidRPr="00931827" w:rsidRDefault="00643DB8" w:rsidP="00E97D8F">
      <w:pPr>
        <w:numPr>
          <w:ilvl w:val="0"/>
          <w:numId w:val="65"/>
        </w:numPr>
        <w:suppressAutoHyphens/>
        <w:jc w:val="left"/>
        <w:rPr>
          <w:rFonts w:ascii="Times New Roman" w:hAnsi="Times New Roman" w:cs="Times New Roman"/>
        </w:rPr>
      </w:pPr>
      <w:r w:rsidRPr="00931827">
        <w:rPr>
          <w:rFonts w:ascii="Times New Roman" w:hAnsi="Times New Roman" w:cs="Times New Roman"/>
        </w:rPr>
        <w:t>The period for which the information return is required is a 12-month period beginning July 1 of each year.</w:t>
      </w:r>
    </w:p>
    <w:p w:rsidR="00643DB8" w:rsidRPr="00931827" w:rsidRDefault="00643DB8" w:rsidP="00E97D8F">
      <w:pPr>
        <w:numPr>
          <w:ilvl w:val="0"/>
          <w:numId w:val="65"/>
        </w:numPr>
        <w:suppressAutoHyphens/>
        <w:jc w:val="left"/>
        <w:rPr>
          <w:rFonts w:ascii="Times New Roman" w:hAnsi="Times New Roman" w:cs="Times New Roman"/>
        </w:rPr>
      </w:pPr>
      <w:r w:rsidRPr="00931827">
        <w:rPr>
          <w:rFonts w:ascii="Times New Roman" w:hAnsi="Times New Roman" w:cs="Times New Roman"/>
        </w:rPr>
        <w:t>No information return is actually required to be submitted; a list is made and kept by the employing preparer.</w:t>
      </w:r>
    </w:p>
    <w:p w:rsidR="00643DB8" w:rsidRPr="00931827" w:rsidRDefault="00643DB8" w:rsidP="00E97D8F">
      <w:pPr>
        <w:numPr>
          <w:ilvl w:val="0"/>
          <w:numId w:val="65"/>
        </w:numPr>
        <w:suppressAutoHyphens/>
        <w:jc w:val="left"/>
        <w:rPr>
          <w:rFonts w:ascii="Times New Roman" w:hAnsi="Times New Roman" w:cs="Times New Roman"/>
        </w:rPr>
      </w:pPr>
      <w:r w:rsidRPr="00931827">
        <w:rPr>
          <w:rFonts w:ascii="Times New Roman" w:hAnsi="Times New Roman" w:cs="Times New Roman"/>
        </w:rPr>
        <w:t>Information returns of income tax return preparers must be maintained by the preparer for two years.</w:t>
      </w:r>
    </w:p>
    <w:p w:rsidR="00DE4870" w:rsidRPr="00931827" w:rsidRDefault="00CD1790" w:rsidP="00DE4870">
      <w:pPr>
        <w:pStyle w:val="Normal41"/>
        <w:suppressAutoHyphens/>
        <w:rPr>
          <w:szCs w:val="22"/>
        </w:rPr>
      </w:pPr>
      <w:r>
        <w:rPr>
          <w:szCs w:val="22"/>
        </w:rPr>
        <w:t xml:space="preserve">7.    </w:t>
      </w:r>
      <w:r w:rsidR="00DE4870" w:rsidRPr="00931827">
        <w:rPr>
          <w:szCs w:val="22"/>
        </w:rPr>
        <w:t xml:space="preserve">A lien is a legal claim to property as security or payment for a tax debt. Select the best answer regarding the filing of a Notice of Federal Tax Lien: </w:t>
      </w:r>
    </w:p>
    <w:p w:rsidR="00DE4870" w:rsidRPr="00931827" w:rsidRDefault="00DE4870" w:rsidP="00E97D8F">
      <w:pPr>
        <w:numPr>
          <w:ilvl w:val="0"/>
          <w:numId w:val="76"/>
        </w:numPr>
        <w:suppressAutoHyphens/>
        <w:jc w:val="left"/>
        <w:rPr>
          <w:rFonts w:ascii="Times New Roman" w:hAnsi="Times New Roman" w:cs="Times New Roman"/>
        </w:rPr>
      </w:pPr>
      <w:r w:rsidRPr="00931827">
        <w:rPr>
          <w:rFonts w:ascii="Times New Roman" w:hAnsi="Times New Roman" w:cs="Times New Roman"/>
        </w:rPr>
        <w:t>may be filed simultaneously with a Notice and Demand for Payment</w:t>
      </w:r>
    </w:p>
    <w:p w:rsidR="00DE4870" w:rsidRPr="00931827" w:rsidRDefault="00DE4870" w:rsidP="00E97D8F">
      <w:pPr>
        <w:numPr>
          <w:ilvl w:val="0"/>
          <w:numId w:val="76"/>
        </w:numPr>
        <w:suppressAutoHyphens/>
        <w:jc w:val="left"/>
        <w:rPr>
          <w:rFonts w:ascii="Times New Roman" w:hAnsi="Times New Roman" w:cs="Times New Roman"/>
        </w:rPr>
      </w:pPr>
      <w:r w:rsidRPr="00931827">
        <w:rPr>
          <w:rFonts w:ascii="Times New Roman" w:hAnsi="Times New Roman" w:cs="Times New Roman"/>
        </w:rPr>
        <w:t>may be filed when a tax deficiency resulting from an audit is agreed to</w:t>
      </w:r>
    </w:p>
    <w:p w:rsidR="00DE4870" w:rsidRPr="00931827" w:rsidRDefault="00DE4870" w:rsidP="00E97D8F">
      <w:pPr>
        <w:numPr>
          <w:ilvl w:val="0"/>
          <w:numId w:val="76"/>
        </w:numPr>
        <w:suppressAutoHyphens/>
        <w:jc w:val="left"/>
        <w:rPr>
          <w:rFonts w:ascii="Times New Roman" w:hAnsi="Times New Roman" w:cs="Times New Roman"/>
        </w:rPr>
      </w:pPr>
      <w:r w:rsidRPr="00931827">
        <w:rPr>
          <w:rFonts w:ascii="Times New Roman" w:hAnsi="Times New Roman" w:cs="Times New Roman"/>
        </w:rPr>
        <w:t>may not be filed when an installment agreement is in effect and payments are being made</w:t>
      </w:r>
    </w:p>
    <w:p w:rsidR="00DE4870" w:rsidRPr="00931827" w:rsidRDefault="00DE4870" w:rsidP="00E97D8F">
      <w:pPr>
        <w:numPr>
          <w:ilvl w:val="0"/>
          <w:numId w:val="76"/>
        </w:numPr>
        <w:suppressAutoHyphens/>
        <w:jc w:val="left"/>
        <w:rPr>
          <w:rFonts w:ascii="Times New Roman" w:hAnsi="Times New Roman" w:cs="Times New Roman"/>
        </w:rPr>
      </w:pPr>
      <w:r w:rsidRPr="00931827">
        <w:rPr>
          <w:rFonts w:ascii="Times New Roman" w:hAnsi="Times New Roman" w:cs="Times New Roman"/>
        </w:rPr>
        <w:fldChar w:fldCharType="begin"/>
      </w:r>
      <w:r w:rsidR="00D17612">
        <w:rPr>
          <w:rFonts w:ascii="Times New Roman" w:hAnsi="Times New Roman" w:cs="Times New Roman"/>
        </w:rPr>
        <w:instrText xml:space="preserve"> INCLUDEPICTURE "C:\\images\\correct.gif" \* MERGEFORMAT \d \z </w:instrText>
      </w:r>
      <w:r w:rsidRPr="00931827">
        <w:rPr>
          <w:rFonts w:ascii="Times New Roman" w:hAnsi="Times New Roman" w:cs="Times New Roman"/>
        </w:rPr>
        <w:fldChar w:fldCharType="end"/>
      </w:r>
      <w:r w:rsidRPr="00931827">
        <w:rPr>
          <w:rFonts w:ascii="Times New Roman" w:hAnsi="Times New Roman" w:cs="Times New Roman"/>
        </w:rPr>
        <w:t>may be filed after a tax liability is assessed, billed, and the debt is not paid within 10 days of notification</w:t>
      </w:r>
    </w:p>
    <w:p w:rsidR="00DE4870" w:rsidRPr="00931827" w:rsidRDefault="00750081" w:rsidP="00DE4870">
      <w:pPr>
        <w:pStyle w:val="Normal41"/>
        <w:keepNext/>
        <w:rPr>
          <w:szCs w:val="22"/>
        </w:rPr>
      </w:pPr>
      <w:r>
        <w:rPr>
          <w:szCs w:val="22"/>
        </w:rPr>
        <w:t xml:space="preserve">8.    </w:t>
      </w:r>
      <w:r w:rsidR="00DE4870" w:rsidRPr="00931827">
        <w:rPr>
          <w:szCs w:val="22"/>
        </w:rPr>
        <w:t>Sam timely filed his U.S. individual income tax return for calendar year 20</w:t>
      </w:r>
      <w:r w:rsidR="00C874E3">
        <w:rPr>
          <w:szCs w:val="22"/>
        </w:rPr>
        <w:t>10</w:t>
      </w:r>
      <w:r w:rsidR="00DE4870" w:rsidRPr="00931827">
        <w:rPr>
          <w:szCs w:val="22"/>
        </w:rPr>
        <w:t xml:space="preserve"> without any extensions. The return showed a balance of income taxes due in the amount of $75,000. Sam has not paid his </w:t>
      </w:r>
      <w:smartTag w:uri="urn:schemas-microsoft-com:office:smarttags" w:element="stockticker">
        <w:r w:rsidR="00DE4870" w:rsidRPr="00931827">
          <w:rPr>
            <w:szCs w:val="22"/>
          </w:rPr>
          <w:t>IRS</w:t>
        </w:r>
      </w:smartTag>
      <w:r w:rsidR="00DE4870" w:rsidRPr="00931827">
        <w:rPr>
          <w:szCs w:val="22"/>
        </w:rPr>
        <w:t xml:space="preserve"> liability, nor has he entered into any installment agreement extending the statute of limitations or submitted any offer in compromise. The statute of limitations for collection of Sam’s tax liability expires on which of the following dates?</w:t>
      </w:r>
    </w:p>
    <w:p w:rsidR="00DE4870" w:rsidRPr="00931827" w:rsidRDefault="00DE4870" w:rsidP="00E97D8F">
      <w:pPr>
        <w:keepNext/>
        <w:numPr>
          <w:ilvl w:val="0"/>
          <w:numId w:val="74"/>
        </w:numPr>
        <w:jc w:val="left"/>
        <w:rPr>
          <w:rFonts w:ascii="Times New Roman" w:hAnsi="Times New Roman" w:cs="Times New Roman"/>
        </w:rPr>
      </w:pPr>
      <w:r w:rsidRPr="00931827">
        <w:rPr>
          <w:rFonts w:ascii="Times New Roman" w:hAnsi="Times New Roman" w:cs="Times New Roman"/>
        </w:rPr>
        <w:t>April 15, 20</w:t>
      </w:r>
      <w:r w:rsidR="00C874E3">
        <w:rPr>
          <w:rFonts w:ascii="Times New Roman" w:hAnsi="Times New Roman" w:cs="Times New Roman"/>
        </w:rPr>
        <w:t>13</w:t>
      </w:r>
    </w:p>
    <w:p w:rsidR="00DE4870" w:rsidRPr="00931827" w:rsidRDefault="00DE4870" w:rsidP="00E97D8F">
      <w:pPr>
        <w:keepNext/>
        <w:numPr>
          <w:ilvl w:val="0"/>
          <w:numId w:val="74"/>
        </w:numPr>
        <w:jc w:val="left"/>
        <w:rPr>
          <w:rFonts w:ascii="Times New Roman" w:hAnsi="Times New Roman" w:cs="Times New Roman"/>
        </w:rPr>
      </w:pPr>
      <w:r w:rsidRPr="00931827">
        <w:rPr>
          <w:rFonts w:ascii="Times New Roman" w:hAnsi="Times New Roman" w:cs="Times New Roman"/>
        </w:rPr>
        <w:t>April 15, 20</w:t>
      </w:r>
      <w:r w:rsidR="00C874E3">
        <w:rPr>
          <w:rFonts w:ascii="Times New Roman" w:hAnsi="Times New Roman" w:cs="Times New Roman"/>
        </w:rPr>
        <w:t>15</w:t>
      </w:r>
    </w:p>
    <w:p w:rsidR="00DE4870" w:rsidRPr="00931827" w:rsidRDefault="00DE4870" w:rsidP="00E97D8F">
      <w:pPr>
        <w:keepNext/>
        <w:numPr>
          <w:ilvl w:val="0"/>
          <w:numId w:val="74"/>
        </w:numPr>
        <w:jc w:val="left"/>
        <w:rPr>
          <w:rFonts w:ascii="Times New Roman" w:hAnsi="Times New Roman" w:cs="Times New Roman"/>
        </w:rPr>
      </w:pPr>
      <w:r w:rsidRPr="00931827">
        <w:rPr>
          <w:rFonts w:ascii="Times New Roman" w:hAnsi="Times New Roman" w:cs="Times New Roman"/>
        </w:rPr>
        <w:t>December 31, 201</w:t>
      </w:r>
      <w:r w:rsidR="00230A11">
        <w:rPr>
          <w:rFonts w:ascii="Times New Roman" w:hAnsi="Times New Roman" w:cs="Times New Roman"/>
        </w:rPr>
        <w:t>5</w:t>
      </w:r>
    </w:p>
    <w:p w:rsidR="00DE4870" w:rsidRPr="00931827" w:rsidRDefault="00DE4870" w:rsidP="00E97D8F">
      <w:pPr>
        <w:numPr>
          <w:ilvl w:val="0"/>
          <w:numId w:val="74"/>
        </w:numPr>
        <w:jc w:val="left"/>
        <w:rPr>
          <w:rFonts w:ascii="Times New Roman" w:hAnsi="Times New Roman" w:cs="Times New Roman"/>
        </w:rPr>
      </w:pPr>
      <w:r w:rsidRPr="00931827">
        <w:rPr>
          <w:rFonts w:ascii="Times New Roman" w:hAnsi="Times New Roman" w:cs="Times New Roman"/>
        </w:rPr>
        <w:t>April 15, 20</w:t>
      </w:r>
      <w:r w:rsidR="00C874E3">
        <w:rPr>
          <w:rFonts w:ascii="Times New Roman" w:hAnsi="Times New Roman" w:cs="Times New Roman"/>
        </w:rPr>
        <w:t>20</w:t>
      </w:r>
    </w:p>
    <w:p w:rsidR="00A32080" w:rsidRPr="00931827" w:rsidRDefault="005D0A24" w:rsidP="00A32080">
      <w:pPr>
        <w:pStyle w:val="Normal11"/>
        <w:keepNext/>
        <w:rPr>
          <w:szCs w:val="22"/>
        </w:rPr>
      </w:pPr>
      <w:r>
        <w:rPr>
          <w:szCs w:val="22"/>
        </w:rPr>
        <w:t xml:space="preserve">9.    </w:t>
      </w:r>
      <w:r w:rsidR="00A32080" w:rsidRPr="00931827">
        <w:rPr>
          <w:szCs w:val="22"/>
        </w:rPr>
        <w:t>Regarding a Tax Information Authorization, Form 8821, which of the following is correct?</w:t>
      </w:r>
    </w:p>
    <w:p w:rsidR="00A32080" w:rsidRPr="00931827" w:rsidRDefault="00A32080" w:rsidP="00E97D8F">
      <w:pPr>
        <w:keepNext/>
        <w:numPr>
          <w:ilvl w:val="0"/>
          <w:numId w:val="16"/>
        </w:numPr>
        <w:jc w:val="left"/>
        <w:rPr>
          <w:rFonts w:ascii="Times New Roman" w:hAnsi="Times New Roman" w:cs="Times New Roman"/>
        </w:rPr>
      </w:pPr>
      <w:r w:rsidRPr="00931827">
        <w:rPr>
          <w:rFonts w:ascii="Times New Roman" w:hAnsi="Times New Roman" w:cs="Times New Roman"/>
        </w:rPr>
        <w:t>the appointee can advocate the taxpayer’s position</w:t>
      </w:r>
    </w:p>
    <w:p w:rsidR="00A32080" w:rsidRPr="00931827" w:rsidRDefault="00A32080" w:rsidP="00E97D8F">
      <w:pPr>
        <w:keepNext/>
        <w:numPr>
          <w:ilvl w:val="0"/>
          <w:numId w:val="16"/>
        </w:numPr>
        <w:jc w:val="left"/>
        <w:rPr>
          <w:rFonts w:ascii="Times New Roman" w:hAnsi="Times New Roman" w:cs="Times New Roman"/>
        </w:rPr>
      </w:pPr>
      <w:r w:rsidRPr="00931827">
        <w:rPr>
          <w:rFonts w:ascii="Times New Roman" w:hAnsi="Times New Roman" w:cs="Times New Roman"/>
        </w:rPr>
        <w:t>the appointee can execute waivers</w:t>
      </w:r>
    </w:p>
    <w:p w:rsidR="00A32080" w:rsidRPr="00931827" w:rsidRDefault="00A32080" w:rsidP="00E97D8F">
      <w:pPr>
        <w:keepNext/>
        <w:numPr>
          <w:ilvl w:val="0"/>
          <w:numId w:val="16"/>
        </w:numPr>
        <w:jc w:val="left"/>
        <w:rPr>
          <w:rFonts w:ascii="Times New Roman" w:hAnsi="Times New Roman" w:cs="Times New Roman"/>
        </w:rPr>
      </w:pPr>
      <w:r w:rsidRPr="00931827">
        <w:rPr>
          <w:rFonts w:ascii="Times New Roman" w:hAnsi="Times New Roman" w:cs="Times New Roman"/>
        </w:rPr>
        <w:t>the appointee can represent the taxpayer by correspondence</w:t>
      </w:r>
    </w:p>
    <w:p w:rsidR="00A32080" w:rsidRPr="00931827" w:rsidRDefault="00A32080" w:rsidP="00E97D8F">
      <w:pPr>
        <w:numPr>
          <w:ilvl w:val="0"/>
          <w:numId w:val="16"/>
        </w:numPr>
        <w:jc w:val="left"/>
        <w:rPr>
          <w:rFonts w:ascii="Times New Roman" w:hAnsi="Times New Roman" w:cs="Times New Roman"/>
          <w:b/>
        </w:rPr>
      </w:pPr>
      <w:r w:rsidRPr="00931827">
        <w:rPr>
          <w:rFonts w:ascii="Times New Roman" w:hAnsi="Times New Roman" w:cs="Times New Roman"/>
        </w:rPr>
        <w:t>none of the above</w:t>
      </w:r>
    </w:p>
    <w:p w:rsidR="00643DB8" w:rsidRPr="00931827" w:rsidRDefault="005D0A24" w:rsidP="00643DB8">
      <w:pPr>
        <w:pStyle w:val="Normal31"/>
        <w:rPr>
          <w:szCs w:val="22"/>
        </w:rPr>
      </w:pPr>
      <w:r>
        <w:rPr>
          <w:szCs w:val="22"/>
        </w:rPr>
        <w:t xml:space="preserve">10.  </w:t>
      </w:r>
      <w:r w:rsidR="00643DB8" w:rsidRPr="00931827">
        <w:rPr>
          <w:szCs w:val="22"/>
        </w:rPr>
        <w:t>Which of the following statements is true regarding records to be maintained by return preparers?</w:t>
      </w:r>
    </w:p>
    <w:p w:rsidR="00643DB8" w:rsidRPr="00931827" w:rsidRDefault="00643DB8" w:rsidP="00E97D8F">
      <w:pPr>
        <w:numPr>
          <w:ilvl w:val="0"/>
          <w:numId w:val="64"/>
        </w:numPr>
        <w:jc w:val="left"/>
        <w:rPr>
          <w:rFonts w:ascii="Times New Roman" w:hAnsi="Times New Roman" w:cs="Times New Roman"/>
        </w:rPr>
      </w:pPr>
      <w:r w:rsidRPr="00931827">
        <w:rPr>
          <w:rFonts w:ascii="Times New Roman" w:hAnsi="Times New Roman" w:cs="Times New Roman"/>
        </w:rPr>
        <w:t>Tax return preparers are required to maintain a complete copy of each return or claim for refund they have filed for three years after the return period.</w:t>
      </w:r>
    </w:p>
    <w:p w:rsidR="00643DB8" w:rsidRPr="00931827" w:rsidRDefault="00643DB8" w:rsidP="00E97D8F">
      <w:pPr>
        <w:numPr>
          <w:ilvl w:val="0"/>
          <w:numId w:val="64"/>
        </w:numPr>
        <w:jc w:val="left"/>
        <w:rPr>
          <w:rFonts w:ascii="Times New Roman" w:hAnsi="Times New Roman" w:cs="Times New Roman"/>
        </w:rPr>
      </w:pPr>
      <w:r w:rsidRPr="00931827">
        <w:rPr>
          <w:rFonts w:ascii="Times New Roman" w:hAnsi="Times New Roman" w:cs="Times New Roman"/>
        </w:rPr>
        <w:t>Tax return preparers are required to maintain a list of the names, identification numbers and tax years for whom returns are prepared, and to keep this list for three years after the return period.</w:t>
      </w:r>
    </w:p>
    <w:p w:rsidR="00643DB8" w:rsidRPr="00931827" w:rsidRDefault="00643DB8" w:rsidP="00E97D8F">
      <w:pPr>
        <w:numPr>
          <w:ilvl w:val="0"/>
          <w:numId w:val="64"/>
        </w:numPr>
        <w:jc w:val="left"/>
        <w:rPr>
          <w:rFonts w:ascii="Times New Roman" w:hAnsi="Times New Roman" w:cs="Times New Roman"/>
        </w:rPr>
      </w:pPr>
      <w:r w:rsidRPr="00931827">
        <w:rPr>
          <w:rFonts w:ascii="Times New Roman" w:hAnsi="Times New Roman" w:cs="Times New Roman"/>
        </w:rPr>
        <w:t>Preparers have a choice of a. or b.</w:t>
      </w:r>
    </w:p>
    <w:p w:rsidR="00643DB8" w:rsidRPr="00931827" w:rsidRDefault="00643DB8" w:rsidP="00E97D8F">
      <w:pPr>
        <w:numPr>
          <w:ilvl w:val="0"/>
          <w:numId w:val="64"/>
        </w:numPr>
        <w:jc w:val="left"/>
        <w:rPr>
          <w:rFonts w:ascii="Times New Roman" w:hAnsi="Times New Roman" w:cs="Times New Roman"/>
        </w:rPr>
      </w:pPr>
      <w:r w:rsidRPr="00931827">
        <w:rPr>
          <w:rFonts w:ascii="Times New Roman" w:hAnsi="Times New Roman" w:cs="Times New Roman"/>
        </w:rPr>
        <w:t>Preparers are required to maintain both a. and b.</w:t>
      </w:r>
    </w:p>
    <w:p w:rsidR="00D27C39" w:rsidRPr="00931827" w:rsidRDefault="005D0A24" w:rsidP="00D27C39">
      <w:pPr>
        <w:pStyle w:val="Normal21"/>
        <w:rPr>
          <w:szCs w:val="22"/>
        </w:rPr>
      </w:pPr>
      <w:r>
        <w:rPr>
          <w:szCs w:val="22"/>
        </w:rPr>
        <w:t xml:space="preserve">11.  </w:t>
      </w:r>
      <w:r w:rsidR="00D27C39" w:rsidRPr="00931827">
        <w:rPr>
          <w:szCs w:val="22"/>
        </w:rPr>
        <w:t xml:space="preserve">A tax professional has a duty to provide any records or documentation requested by the </w:t>
      </w:r>
      <w:smartTag w:uri="urn:schemas-microsoft-com:office:smarttags" w:element="stockticker">
        <w:r w:rsidR="00D27C39" w:rsidRPr="00931827">
          <w:rPr>
            <w:szCs w:val="22"/>
          </w:rPr>
          <w:t>IRS</w:t>
        </w:r>
      </w:smartTag>
      <w:r w:rsidR="00D27C39" w:rsidRPr="00931827">
        <w:rPr>
          <w:szCs w:val="22"/>
        </w:rPr>
        <w:t xml:space="preserve"> unless:</w:t>
      </w:r>
    </w:p>
    <w:p w:rsidR="00D27C39" w:rsidRPr="00931827" w:rsidRDefault="00D27C39" w:rsidP="00E97D8F">
      <w:pPr>
        <w:numPr>
          <w:ilvl w:val="0"/>
          <w:numId w:val="41"/>
        </w:numPr>
        <w:jc w:val="left"/>
        <w:rPr>
          <w:rFonts w:ascii="Times New Roman" w:hAnsi="Times New Roman" w:cs="Times New Roman"/>
        </w:rPr>
      </w:pPr>
      <w:r w:rsidRPr="00931827">
        <w:rPr>
          <w:rFonts w:ascii="Times New Roman" w:hAnsi="Times New Roman" w:cs="Times New Roman"/>
        </w:rPr>
        <w:t>the request is of doubtful legality</w:t>
      </w:r>
    </w:p>
    <w:p w:rsidR="00D27C39" w:rsidRPr="00931827" w:rsidRDefault="00D27C39" w:rsidP="00E97D8F">
      <w:pPr>
        <w:numPr>
          <w:ilvl w:val="0"/>
          <w:numId w:val="41"/>
        </w:numPr>
        <w:jc w:val="left"/>
        <w:rPr>
          <w:rFonts w:ascii="Times New Roman" w:hAnsi="Times New Roman" w:cs="Times New Roman"/>
        </w:rPr>
      </w:pPr>
      <w:r w:rsidRPr="00931827">
        <w:rPr>
          <w:rFonts w:ascii="Times New Roman" w:hAnsi="Times New Roman" w:cs="Times New Roman"/>
        </w:rPr>
        <w:t>the request applies to privileged documents</w:t>
      </w:r>
    </w:p>
    <w:p w:rsidR="00D27C39" w:rsidRPr="00931827" w:rsidRDefault="00D27C39" w:rsidP="00E97D8F">
      <w:pPr>
        <w:numPr>
          <w:ilvl w:val="0"/>
          <w:numId w:val="41"/>
        </w:numPr>
        <w:jc w:val="left"/>
        <w:rPr>
          <w:rFonts w:ascii="Times New Roman" w:hAnsi="Times New Roman" w:cs="Times New Roman"/>
        </w:rPr>
      </w:pPr>
      <w:r w:rsidRPr="00931827">
        <w:rPr>
          <w:rFonts w:ascii="Times New Roman" w:hAnsi="Times New Roman" w:cs="Times New Roman"/>
        </w:rPr>
        <w:t>the request is not evidenced by a court order</w:t>
      </w:r>
    </w:p>
    <w:p w:rsidR="00D27C39" w:rsidRPr="00931827" w:rsidRDefault="00D27C39" w:rsidP="00E97D8F">
      <w:pPr>
        <w:numPr>
          <w:ilvl w:val="0"/>
          <w:numId w:val="41"/>
        </w:numPr>
        <w:jc w:val="left"/>
        <w:rPr>
          <w:rFonts w:ascii="Times New Roman" w:hAnsi="Times New Roman" w:cs="Times New Roman"/>
        </w:rPr>
      </w:pPr>
      <w:r w:rsidRPr="00931827">
        <w:rPr>
          <w:rFonts w:ascii="Times New Roman" w:hAnsi="Times New Roman" w:cs="Times New Roman"/>
        </w:rPr>
        <w:t>a. or b.</w:t>
      </w:r>
    </w:p>
    <w:p w:rsidR="00A32080" w:rsidRPr="00931827" w:rsidRDefault="005D0A24" w:rsidP="00A32080">
      <w:pPr>
        <w:pStyle w:val="Normal11"/>
        <w:rPr>
          <w:szCs w:val="22"/>
        </w:rPr>
      </w:pPr>
      <w:r>
        <w:rPr>
          <w:szCs w:val="22"/>
        </w:rPr>
        <w:t xml:space="preserve">12.  </w:t>
      </w:r>
      <w:r w:rsidR="00A32080" w:rsidRPr="00931827">
        <w:rPr>
          <w:szCs w:val="22"/>
        </w:rPr>
        <w:t>A power of attorney would be required in all of the following situations except:</w:t>
      </w:r>
    </w:p>
    <w:p w:rsidR="00A32080" w:rsidRPr="00931827" w:rsidRDefault="00A32080" w:rsidP="00E97D8F">
      <w:pPr>
        <w:numPr>
          <w:ilvl w:val="0"/>
          <w:numId w:val="13"/>
        </w:numPr>
        <w:jc w:val="left"/>
        <w:rPr>
          <w:rFonts w:ascii="Times New Roman" w:hAnsi="Times New Roman" w:cs="Times New Roman"/>
        </w:rPr>
      </w:pPr>
      <w:r w:rsidRPr="00931827">
        <w:rPr>
          <w:rFonts w:ascii="Times New Roman" w:hAnsi="Times New Roman" w:cs="Times New Roman"/>
        </w:rPr>
        <w:t xml:space="preserve">to represent an individual at a conference with the </w:t>
      </w:r>
      <w:smartTag w:uri="urn:schemas-microsoft-com:office:smarttags" w:element="stockticker">
        <w:r w:rsidRPr="00931827">
          <w:rPr>
            <w:rFonts w:ascii="Times New Roman" w:hAnsi="Times New Roman" w:cs="Times New Roman"/>
          </w:rPr>
          <w:t>IRS</w:t>
        </w:r>
      </w:smartTag>
    </w:p>
    <w:p w:rsidR="00A32080" w:rsidRPr="00931827" w:rsidRDefault="00A32080" w:rsidP="00E97D8F">
      <w:pPr>
        <w:numPr>
          <w:ilvl w:val="0"/>
          <w:numId w:val="13"/>
        </w:numPr>
        <w:jc w:val="left"/>
        <w:rPr>
          <w:rFonts w:ascii="Times New Roman" w:hAnsi="Times New Roman" w:cs="Times New Roman"/>
        </w:rPr>
      </w:pPr>
      <w:r w:rsidRPr="00931827">
        <w:rPr>
          <w:rFonts w:ascii="Times New Roman" w:hAnsi="Times New Roman" w:cs="Times New Roman"/>
        </w:rPr>
        <w:t xml:space="preserve">to file a written response to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on behalf of another individual</w:t>
      </w:r>
    </w:p>
    <w:p w:rsidR="00A32080" w:rsidRPr="00931827" w:rsidRDefault="00A32080" w:rsidP="00E97D8F">
      <w:pPr>
        <w:numPr>
          <w:ilvl w:val="0"/>
          <w:numId w:val="13"/>
        </w:numPr>
        <w:jc w:val="left"/>
        <w:rPr>
          <w:rFonts w:ascii="Times New Roman" w:hAnsi="Times New Roman" w:cs="Times New Roman"/>
        </w:rPr>
      </w:pPr>
      <w:r w:rsidRPr="00931827">
        <w:rPr>
          <w:rFonts w:ascii="Times New Roman" w:hAnsi="Times New Roman" w:cs="Times New Roman"/>
        </w:rPr>
        <w:t>to sign a consent to extend the statute of limitations on behalf of another individual</w:t>
      </w:r>
    </w:p>
    <w:p w:rsidR="00A32080" w:rsidRPr="00931827" w:rsidRDefault="00A32080" w:rsidP="00E97D8F">
      <w:pPr>
        <w:numPr>
          <w:ilvl w:val="0"/>
          <w:numId w:val="13"/>
        </w:numPr>
        <w:jc w:val="left"/>
        <w:rPr>
          <w:rFonts w:ascii="Times New Roman" w:hAnsi="Times New Roman" w:cs="Times New Roman"/>
        </w:rPr>
      </w:pPr>
      <w:r w:rsidRPr="00931827">
        <w:rPr>
          <w:rFonts w:ascii="Times New Roman" w:hAnsi="Times New Roman" w:cs="Times New Roman"/>
        </w:rPr>
        <w:t xml:space="preserve">to furnish copies of pre-existing documents at the request of the </w:t>
      </w:r>
      <w:smartTag w:uri="urn:schemas-microsoft-com:office:smarttags" w:element="stockticker">
        <w:r w:rsidRPr="00931827">
          <w:rPr>
            <w:rFonts w:ascii="Times New Roman" w:hAnsi="Times New Roman" w:cs="Times New Roman"/>
          </w:rPr>
          <w:t>IRS</w:t>
        </w:r>
      </w:smartTag>
    </w:p>
    <w:p w:rsidR="00931827" w:rsidRPr="005D0A24" w:rsidRDefault="005D0A24" w:rsidP="005D0A24">
      <w:pPr>
        <w:pStyle w:val="Normal51"/>
        <w:suppressAutoHyphens/>
        <w:rPr>
          <w:szCs w:val="22"/>
        </w:rPr>
      </w:pPr>
      <w:r>
        <w:rPr>
          <w:szCs w:val="22"/>
        </w:rPr>
        <w:t xml:space="preserve">13.  </w:t>
      </w:r>
      <w:r w:rsidR="00931827" w:rsidRPr="005D0A24">
        <w:rPr>
          <w:szCs w:val="22"/>
        </w:rPr>
        <w:t>A tax practitioner who uses software to prepare an income tax return for a client must:</w:t>
      </w:r>
    </w:p>
    <w:p w:rsidR="00931827" w:rsidRPr="005D0A24" w:rsidRDefault="00931827" w:rsidP="00E97D8F">
      <w:pPr>
        <w:numPr>
          <w:ilvl w:val="0"/>
          <w:numId w:val="96"/>
        </w:numPr>
        <w:jc w:val="left"/>
        <w:rPr>
          <w:rFonts w:ascii="Times New Roman" w:hAnsi="Times New Roman" w:cs="Times New Roman"/>
        </w:rPr>
      </w:pPr>
      <w:r w:rsidRPr="005D0A24">
        <w:rPr>
          <w:rFonts w:ascii="Times New Roman" w:hAnsi="Times New Roman" w:cs="Times New Roman"/>
        </w:rPr>
        <w:t>sign the return</w:t>
      </w:r>
    </w:p>
    <w:p w:rsidR="00931827" w:rsidRPr="005D0A24" w:rsidRDefault="00931827" w:rsidP="00E97D8F">
      <w:pPr>
        <w:numPr>
          <w:ilvl w:val="0"/>
          <w:numId w:val="96"/>
        </w:numPr>
        <w:jc w:val="left"/>
        <w:rPr>
          <w:rFonts w:ascii="Times New Roman" w:hAnsi="Times New Roman" w:cs="Times New Roman"/>
        </w:rPr>
      </w:pPr>
      <w:r w:rsidRPr="005D0A24">
        <w:rPr>
          <w:rFonts w:ascii="Times New Roman" w:hAnsi="Times New Roman" w:cs="Times New Roman"/>
        </w:rPr>
        <w:t>provide the client a copy of any computer input sheets used to prepare the return</w:t>
      </w:r>
    </w:p>
    <w:p w:rsidR="00931827" w:rsidRPr="005D0A24" w:rsidRDefault="00931827" w:rsidP="00E97D8F">
      <w:pPr>
        <w:numPr>
          <w:ilvl w:val="0"/>
          <w:numId w:val="96"/>
        </w:numPr>
        <w:jc w:val="left"/>
        <w:rPr>
          <w:rFonts w:ascii="Times New Roman" w:hAnsi="Times New Roman" w:cs="Times New Roman"/>
        </w:rPr>
      </w:pPr>
      <w:r w:rsidRPr="005D0A24">
        <w:rPr>
          <w:rFonts w:ascii="Times New Roman" w:hAnsi="Times New Roman" w:cs="Times New Roman"/>
        </w:rPr>
        <w:t xml:space="preserve">obtain a signed statement from the CEO of the company that designed the software attesting that the software complies in all respects with </w:t>
      </w:r>
      <w:smartTag w:uri="urn:schemas-microsoft-com:office:smarttags" w:element="stockticker">
        <w:r w:rsidRPr="005D0A24">
          <w:rPr>
            <w:rFonts w:ascii="Times New Roman" w:hAnsi="Times New Roman" w:cs="Times New Roman"/>
          </w:rPr>
          <w:t>IRS</w:t>
        </w:r>
      </w:smartTag>
      <w:r w:rsidRPr="005D0A24">
        <w:rPr>
          <w:rFonts w:ascii="Times New Roman" w:hAnsi="Times New Roman" w:cs="Times New Roman"/>
        </w:rPr>
        <w:t xml:space="preserve"> guidelines for use of commercial software</w:t>
      </w:r>
    </w:p>
    <w:p w:rsidR="00931827" w:rsidRPr="005D0A24" w:rsidRDefault="00931827" w:rsidP="00E97D8F">
      <w:pPr>
        <w:numPr>
          <w:ilvl w:val="0"/>
          <w:numId w:val="96"/>
        </w:numPr>
        <w:jc w:val="left"/>
        <w:rPr>
          <w:rFonts w:ascii="Times New Roman" w:hAnsi="Times New Roman" w:cs="Times New Roman"/>
        </w:rPr>
      </w:pPr>
      <w:r w:rsidRPr="005D0A24">
        <w:rPr>
          <w:rFonts w:ascii="Times New Roman" w:hAnsi="Times New Roman" w:cs="Times New Roman"/>
        </w:rPr>
        <w:t>none of the above</w:t>
      </w:r>
    </w:p>
    <w:p w:rsidR="006A681E" w:rsidRPr="00931827" w:rsidRDefault="005D0A24" w:rsidP="006A681E">
      <w:pPr>
        <w:pStyle w:val="Normal51"/>
        <w:suppressAutoHyphens/>
        <w:rPr>
          <w:szCs w:val="22"/>
        </w:rPr>
      </w:pPr>
      <w:r>
        <w:rPr>
          <w:szCs w:val="22"/>
        </w:rPr>
        <w:t xml:space="preserve">14.  </w:t>
      </w:r>
      <w:r w:rsidR="006A681E" w:rsidRPr="00931827">
        <w:rPr>
          <w:szCs w:val="22"/>
        </w:rPr>
        <w:t xml:space="preserve">If it appears that the </w:t>
      </w:r>
      <w:smartTag w:uri="urn:schemas-microsoft-com:office:smarttags" w:element="stockticker">
        <w:r w:rsidR="006A681E" w:rsidRPr="00931827">
          <w:rPr>
            <w:szCs w:val="22"/>
          </w:rPr>
          <w:t>IRS</w:t>
        </w:r>
      </w:smartTag>
      <w:r w:rsidR="006A681E" w:rsidRPr="00931827">
        <w:rPr>
          <w:szCs w:val="22"/>
        </w:rPr>
        <w:t xml:space="preserve"> may pursue a criminal investigation against a taxpayer, the tax professional should:</w:t>
      </w:r>
    </w:p>
    <w:p w:rsidR="006A681E" w:rsidRPr="00931827" w:rsidRDefault="006A681E" w:rsidP="00E97D8F">
      <w:pPr>
        <w:numPr>
          <w:ilvl w:val="0"/>
          <w:numId w:val="88"/>
        </w:numPr>
        <w:suppressAutoHyphens/>
        <w:jc w:val="left"/>
        <w:rPr>
          <w:rFonts w:ascii="Times New Roman" w:hAnsi="Times New Roman" w:cs="Times New Roman"/>
        </w:rPr>
      </w:pPr>
      <w:r w:rsidRPr="00931827">
        <w:rPr>
          <w:rFonts w:ascii="Times New Roman" w:hAnsi="Times New Roman" w:cs="Times New Roman"/>
        </w:rPr>
        <w:t>withdraw from the case immediately</w:t>
      </w:r>
    </w:p>
    <w:p w:rsidR="006A681E" w:rsidRPr="00931827" w:rsidRDefault="006A681E" w:rsidP="00E97D8F">
      <w:pPr>
        <w:numPr>
          <w:ilvl w:val="0"/>
          <w:numId w:val="88"/>
        </w:numPr>
        <w:suppressAutoHyphens/>
        <w:jc w:val="left"/>
        <w:rPr>
          <w:rFonts w:ascii="Times New Roman" w:hAnsi="Times New Roman" w:cs="Times New Roman"/>
        </w:rPr>
      </w:pPr>
      <w:r w:rsidRPr="00931827">
        <w:rPr>
          <w:rFonts w:ascii="Times New Roman" w:hAnsi="Times New Roman" w:cs="Times New Roman"/>
        </w:rPr>
        <w:t>inform the taxpayer to retain an attorney as no attorney-client privilege exists on this matter</w:t>
      </w:r>
    </w:p>
    <w:p w:rsidR="006A681E" w:rsidRPr="00931827" w:rsidRDefault="006A681E" w:rsidP="00E97D8F">
      <w:pPr>
        <w:numPr>
          <w:ilvl w:val="0"/>
          <w:numId w:val="88"/>
        </w:numPr>
        <w:suppressAutoHyphens/>
        <w:jc w:val="left"/>
        <w:rPr>
          <w:rFonts w:ascii="Times New Roman" w:hAnsi="Times New Roman" w:cs="Times New Roman"/>
        </w:rPr>
      </w:pPr>
      <w:r w:rsidRPr="00931827">
        <w:rPr>
          <w:rFonts w:ascii="Times New Roman" w:hAnsi="Times New Roman" w:cs="Times New Roman"/>
        </w:rPr>
        <w:t xml:space="preserve">document the strengths and weaknesses of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case in a memo to the file</w:t>
      </w:r>
    </w:p>
    <w:p w:rsidR="006A681E" w:rsidRPr="00931827" w:rsidRDefault="006A681E" w:rsidP="00E97D8F">
      <w:pPr>
        <w:numPr>
          <w:ilvl w:val="0"/>
          <w:numId w:val="88"/>
        </w:numPr>
        <w:suppressAutoHyphens/>
        <w:jc w:val="left"/>
        <w:rPr>
          <w:rFonts w:ascii="Times New Roman" w:hAnsi="Times New Roman" w:cs="Times New Roman"/>
        </w:rPr>
      </w:pPr>
      <w:r w:rsidRPr="00931827">
        <w:rPr>
          <w:rFonts w:ascii="Times New Roman" w:hAnsi="Times New Roman" w:cs="Times New Roman"/>
        </w:rPr>
        <w:t xml:space="preserve">immediately request a meeting with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agent’s supervisor</w:t>
      </w:r>
    </w:p>
    <w:p w:rsidR="00F17F62" w:rsidRPr="00931827" w:rsidRDefault="005D0A24" w:rsidP="00F17F62">
      <w:pPr>
        <w:pStyle w:val="Normal21"/>
        <w:suppressAutoHyphens/>
        <w:rPr>
          <w:szCs w:val="22"/>
        </w:rPr>
      </w:pPr>
      <w:r>
        <w:rPr>
          <w:szCs w:val="22"/>
        </w:rPr>
        <w:t xml:space="preserve">15.  </w:t>
      </w:r>
      <w:r w:rsidR="00F17F62" w:rsidRPr="00931827">
        <w:rPr>
          <w:szCs w:val="22"/>
        </w:rPr>
        <w:t>A practitioner who is disbarred by the Office of Professional Responsibility may seek reinstatement after:</w:t>
      </w:r>
    </w:p>
    <w:p w:rsidR="00F17F62" w:rsidRPr="00931827" w:rsidRDefault="00F17F62" w:rsidP="00E97D8F">
      <w:pPr>
        <w:numPr>
          <w:ilvl w:val="0"/>
          <w:numId w:val="27"/>
        </w:numPr>
        <w:jc w:val="left"/>
        <w:rPr>
          <w:rFonts w:ascii="Times New Roman" w:hAnsi="Times New Roman" w:cs="Times New Roman"/>
        </w:rPr>
      </w:pPr>
      <w:r w:rsidRPr="00931827">
        <w:rPr>
          <w:rFonts w:ascii="Times New Roman" w:hAnsi="Times New Roman" w:cs="Times New Roman"/>
        </w:rPr>
        <w:t>1 year</w:t>
      </w:r>
    </w:p>
    <w:p w:rsidR="00F17F62" w:rsidRPr="00931827" w:rsidRDefault="00F17F62" w:rsidP="00E97D8F">
      <w:pPr>
        <w:numPr>
          <w:ilvl w:val="0"/>
          <w:numId w:val="27"/>
        </w:numPr>
        <w:jc w:val="left"/>
        <w:rPr>
          <w:rFonts w:ascii="Times New Roman" w:hAnsi="Times New Roman" w:cs="Times New Roman"/>
        </w:rPr>
      </w:pPr>
      <w:r w:rsidRPr="00931827">
        <w:rPr>
          <w:rFonts w:ascii="Times New Roman" w:hAnsi="Times New Roman" w:cs="Times New Roman"/>
        </w:rPr>
        <w:t>2 years</w:t>
      </w:r>
    </w:p>
    <w:p w:rsidR="00F17F62" w:rsidRPr="00931827" w:rsidRDefault="00F17F62" w:rsidP="00E97D8F">
      <w:pPr>
        <w:numPr>
          <w:ilvl w:val="0"/>
          <w:numId w:val="27"/>
        </w:numPr>
        <w:jc w:val="left"/>
        <w:rPr>
          <w:rFonts w:ascii="Times New Roman" w:hAnsi="Times New Roman" w:cs="Times New Roman"/>
        </w:rPr>
      </w:pPr>
      <w:r w:rsidRPr="00931827">
        <w:rPr>
          <w:rFonts w:ascii="Times New Roman" w:hAnsi="Times New Roman" w:cs="Times New Roman"/>
        </w:rPr>
        <w:t>4 years</w:t>
      </w:r>
    </w:p>
    <w:p w:rsidR="00F17F62" w:rsidRPr="00931827" w:rsidRDefault="00F17F62" w:rsidP="00E97D8F">
      <w:pPr>
        <w:numPr>
          <w:ilvl w:val="0"/>
          <w:numId w:val="27"/>
        </w:numPr>
        <w:jc w:val="left"/>
        <w:rPr>
          <w:rFonts w:ascii="Times New Roman" w:hAnsi="Times New Roman" w:cs="Times New Roman"/>
        </w:rPr>
      </w:pPr>
      <w:r w:rsidRPr="00931827">
        <w:rPr>
          <w:rFonts w:ascii="Times New Roman" w:hAnsi="Times New Roman" w:cs="Times New Roman"/>
        </w:rPr>
        <w:t>5 years</w:t>
      </w:r>
    </w:p>
    <w:p w:rsidR="00A32080" w:rsidRPr="00931827" w:rsidRDefault="00312842" w:rsidP="00A32080">
      <w:pPr>
        <w:pStyle w:val="Normal11"/>
        <w:rPr>
          <w:szCs w:val="22"/>
        </w:rPr>
      </w:pPr>
      <w:r>
        <w:rPr>
          <w:szCs w:val="22"/>
        </w:rPr>
        <w:t xml:space="preserve">16.  </w:t>
      </w:r>
      <w:r w:rsidR="00A32080" w:rsidRPr="00931827">
        <w:rPr>
          <w:szCs w:val="22"/>
        </w:rPr>
        <w:t>All of the following statements regarding the Centralized Authorization File (CAF) are true except:</w:t>
      </w:r>
    </w:p>
    <w:p w:rsidR="00A32080" w:rsidRPr="00931827" w:rsidRDefault="00A32080" w:rsidP="00E97D8F">
      <w:pPr>
        <w:numPr>
          <w:ilvl w:val="0"/>
          <w:numId w:val="17"/>
        </w:numPr>
        <w:suppressAutoHyphens/>
        <w:jc w:val="left"/>
        <w:rPr>
          <w:rFonts w:ascii="Times New Roman" w:hAnsi="Times New Roman" w:cs="Times New Roman"/>
        </w:rPr>
      </w:pPr>
      <w:r w:rsidRPr="00931827">
        <w:rPr>
          <w:rFonts w:ascii="Times New Roman" w:hAnsi="Times New Roman" w:cs="Times New Roman"/>
        </w:rPr>
        <w:t xml:space="preserve">a CAF number is a unique number that will be assigned to any person who files a tax information authorization with the </w:t>
      </w:r>
      <w:smartTag w:uri="urn:schemas-microsoft-com:office:smarttags" w:element="stockticker">
        <w:r w:rsidRPr="00931827">
          <w:rPr>
            <w:rFonts w:ascii="Times New Roman" w:hAnsi="Times New Roman" w:cs="Times New Roman"/>
          </w:rPr>
          <w:t>IRS</w:t>
        </w:r>
      </w:smartTag>
    </w:p>
    <w:p w:rsidR="00A32080" w:rsidRPr="00931827" w:rsidRDefault="00A32080" w:rsidP="00E97D8F">
      <w:pPr>
        <w:numPr>
          <w:ilvl w:val="0"/>
          <w:numId w:val="17"/>
        </w:numPr>
        <w:suppressAutoHyphens/>
        <w:jc w:val="left"/>
        <w:rPr>
          <w:rFonts w:ascii="Times New Roman" w:hAnsi="Times New Roman" w:cs="Times New Roman"/>
        </w:rPr>
      </w:pPr>
      <w:r w:rsidRPr="00931827">
        <w:rPr>
          <w:rFonts w:ascii="Times New Roman" w:hAnsi="Times New Roman" w:cs="Times New Roman"/>
        </w:rPr>
        <w:t xml:space="preserve">the CAF number entitles the person to whom it is assigned to practice before any office of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except a regional appeals office</w:t>
      </w:r>
    </w:p>
    <w:p w:rsidR="00A32080" w:rsidRPr="00931827" w:rsidRDefault="00A32080" w:rsidP="00E97D8F">
      <w:pPr>
        <w:numPr>
          <w:ilvl w:val="0"/>
          <w:numId w:val="17"/>
        </w:numPr>
        <w:suppressAutoHyphens/>
        <w:jc w:val="left"/>
        <w:rPr>
          <w:rFonts w:ascii="Times New Roman" w:hAnsi="Times New Roman" w:cs="Times New Roman"/>
        </w:rPr>
      </w:pPr>
      <w:r w:rsidRPr="00931827">
        <w:rPr>
          <w:rFonts w:ascii="Times New Roman" w:hAnsi="Times New Roman" w:cs="Times New Roman"/>
        </w:rPr>
        <w:t xml:space="preserve">the CAF allows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personnel to identify representatives and the scope of their authority and will automatically direct copies of notices and correspondence to the person authorized by the taxpayer</w:t>
      </w:r>
    </w:p>
    <w:p w:rsidR="00A32080" w:rsidRPr="00931827" w:rsidRDefault="00A32080" w:rsidP="00E97D8F">
      <w:pPr>
        <w:numPr>
          <w:ilvl w:val="0"/>
          <w:numId w:val="17"/>
        </w:numPr>
        <w:suppressAutoHyphens/>
        <w:jc w:val="left"/>
        <w:rPr>
          <w:rFonts w:ascii="Times New Roman" w:hAnsi="Times New Roman" w:cs="Times New Roman"/>
        </w:rPr>
      </w:pPr>
      <w:r w:rsidRPr="00931827">
        <w:rPr>
          <w:rFonts w:ascii="Times New Roman" w:hAnsi="Times New Roman" w:cs="Times New Roman"/>
        </w:rPr>
        <w:t xml:space="preserve">a CAF number is a unique number that will be assigned to any person who files with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a power of attorney and a written declaration that he/she is currently qualified to practice before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and is authorized to represent the particular party on whose behalf he/she acts</w:t>
      </w:r>
    </w:p>
    <w:p w:rsidR="00E31145" w:rsidRPr="00931827" w:rsidRDefault="00312842" w:rsidP="00E31145">
      <w:pPr>
        <w:pStyle w:val="Normal31"/>
        <w:keepNext/>
        <w:rPr>
          <w:szCs w:val="22"/>
        </w:rPr>
      </w:pPr>
      <w:r>
        <w:rPr>
          <w:szCs w:val="22"/>
        </w:rPr>
        <w:t xml:space="preserve">17.  </w:t>
      </w:r>
      <w:r w:rsidR="00E31145" w:rsidRPr="00931827">
        <w:rPr>
          <w:szCs w:val="22"/>
        </w:rPr>
        <w:t>Which one of the following individuals would qualify as a tax return preparer under the regulations?</w:t>
      </w:r>
    </w:p>
    <w:p w:rsidR="00E31145" w:rsidRPr="00931827" w:rsidRDefault="00E31145" w:rsidP="00E97D8F">
      <w:pPr>
        <w:numPr>
          <w:ilvl w:val="0"/>
          <w:numId w:val="55"/>
        </w:numPr>
        <w:jc w:val="left"/>
        <w:rPr>
          <w:rFonts w:ascii="Times New Roman" w:hAnsi="Times New Roman" w:cs="Times New Roman"/>
        </w:rPr>
      </w:pPr>
      <w:r w:rsidRPr="00931827">
        <w:rPr>
          <w:rFonts w:ascii="Times New Roman" w:hAnsi="Times New Roman" w:cs="Times New Roman"/>
        </w:rPr>
        <w:t>someone who prepares as a fiduciary a return or claim for refund for any person</w:t>
      </w:r>
    </w:p>
    <w:p w:rsidR="00E31145" w:rsidRPr="00931827" w:rsidRDefault="00E31145" w:rsidP="00E97D8F">
      <w:pPr>
        <w:numPr>
          <w:ilvl w:val="0"/>
          <w:numId w:val="55"/>
        </w:numPr>
        <w:jc w:val="left"/>
        <w:rPr>
          <w:rFonts w:ascii="Times New Roman" w:hAnsi="Times New Roman" w:cs="Times New Roman"/>
        </w:rPr>
      </w:pPr>
      <w:r w:rsidRPr="00931827">
        <w:rPr>
          <w:rFonts w:ascii="Times New Roman" w:hAnsi="Times New Roman" w:cs="Times New Roman"/>
        </w:rPr>
        <w:t>someone who prepares a return or claim for refund without compensation</w:t>
      </w:r>
    </w:p>
    <w:p w:rsidR="00E31145" w:rsidRPr="00931827" w:rsidRDefault="00E31145" w:rsidP="00E97D8F">
      <w:pPr>
        <w:numPr>
          <w:ilvl w:val="0"/>
          <w:numId w:val="55"/>
        </w:numPr>
        <w:jc w:val="left"/>
        <w:rPr>
          <w:rFonts w:ascii="Times New Roman" w:hAnsi="Times New Roman" w:cs="Times New Roman"/>
        </w:rPr>
      </w:pPr>
      <w:r w:rsidRPr="00931827">
        <w:rPr>
          <w:rFonts w:ascii="Times New Roman" w:hAnsi="Times New Roman" w:cs="Times New Roman"/>
        </w:rPr>
        <w:t>someone who employs one or more persons to prepare for compensation all or a substantial portion of a tax return under Subtitle A of the Internal Revenue Code</w:t>
      </w:r>
    </w:p>
    <w:p w:rsidR="00E31145" w:rsidRPr="00931827" w:rsidRDefault="00E31145" w:rsidP="00E97D8F">
      <w:pPr>
        <w:numPr>
          <w:ilvl w:val="0"/>
          <w:numId w:val="55"/>
        </w:numPr>
        <w:jc w:val="left"/>
        <w:rPr>
          <w:rFonts w:ascii="Times New Roman" w:hAnsi="Times New Roman" w:cs="Times New Roman"/>
        </w:rPr>
      </w:pPr>
      <w:r w:rsidRPr="00931827">
        <w:rPr>
          <w:rFonts w:ascii="Times New Roman" w:hAnsi="Times New Roman" w:cs="Times New Roman"/>
        </w:rPr>
        <w:t>someone who does not prepare the entire return of a person, but rather prepares a schedule for interest income which totals $700 and gives advice making him a preparer of a schedule of interest expenses which results in a deduction for interest expenses of $800</w:t>
      </w:r>
    </w:p>
    <w:p w:rsidR="00F17F62" w:rsidRPr="00931827" w:rsidRDefault="00312842" w:rsidP="00F17F62">
      <w:pPr>
        <w:pStyle w:val="Normal21"/>
        <w:rPr>
          <w:szCs w:val="22"/>
        </w:rPr>
      </w:pPr>
      <w:r>
        <w:rPr>
          <w:szCs w:val="22"/>
        </w:rPr>
        <w:t xml:space="preserve">18.  </w:t>
      </w:r>
      <w:r w:rsidR="00F17F62" w:rsidRPr="00931827">
        <w:rPr>
          <w:szCs w:val="22"/>
        </w:rPr>
        <w:t>Ray was suspended from practice for four months by the Office of Professional Responsibility. Which of the following is Ray permitted to do during the period of suspension?</w:t>
      </w:r>
    </w:p>
    <w:p w:rsidR="00F17F62" w:rsidRPr="00931827" w:rsidRDefault="00F17F62" w:rsidP="00E97D8F">
      <w:pPr>
        <w:numPr>
          <w:ilvl w:val="0"/>
          <w:numId w:val="23"/>
        </w:numPr>
        <w:jc w:val="left"/>
        <w:rPr>
          <w:rFonts w:ascii="Times New Roman" w:hAnsi="Times New Roman" w:cs="Times New Roman"/>
        </w:rPr>
      </w:pPr>
      <w:r w:rsidRPr="00931827">
        <w:rPr>
          <w:rFonts w:ascii="Times New Roman" w:hAnsi="Times New Roman" w:cs="Times New Roman"/>
        </w:rPr>
        <w:t>prepare tax returns</w:t>
      </w:r>
    </w:p>
    <w:p w:rsidR="00F17F62" w:rsidRPr="00931827" w:rsidRDefault="00F17F62" w:rsidP="00E97D8F">
      <w:pPr>
        <w:numPr>
          <w:ilvl w:val="0"/>
          <w:numId w:val="23"/>
        </w:numPr>
        <w:jc w:val="left"/>
        <w:rPr>
          <w:rFonts w:ascii="Times New Roman" w:hAnsi="Times New Roman" w:cs="Times New Roman"/>
        </w:rPr>
      </w:pPr>
      <w:r w:rsidRPr="00931827">
        <w:rPr>
          <w:rFonts w:ascii="Times New Roman" w:hAnsi="Times New Roman" w:cs="Times New Roman"/>
        </w:rPr>
        <w:t>sign closing agreements regarding tax liabilities</w:t>
      </w:r>
    </w:p>
    <w:p w:rsidR="00F17F62" w:rsidRPr="00931827" w:rsidRDefault="00F17F62" w:rsidP="00E97D8F">
      <w:pPr>
        <w:numPr>
          <w:ilvl w:val="0"/>
          <w:numId w:val="23"/>
        </w:numPr>
        <w:jc w:val="left"/>
        <w:rPr>
          <w:rFonts w:ascii="Times New Roman" w:hAnsi="Times New Roman" w:cs="Times New Roman"/>
        </w:rPr>
      </w:pPr>
      <w:r w:rsidRPr="00931827">
        <w:rPr>
          <w:rFonts w:ascii="Times New Roman" w:hAnsi="Times New Roman" w:cs="Times New Roman"/>
        </w:rPr>
        <w:t xml:space="preserve">represent taxpayers before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with respect to returns Ray did not prepare</w:t>
      </w:r>
    </w:p>
    <w:p w:rsidR="00F17F62" w:rsidRPr="00931827" w:rsidRDefault="00F17F62" w:rsidP="00E97D8F">
      <w:pPr>
        <w:numPr>
          <w:ilvl w:val="0"/>
          <w:numId w:val="23"/>
        </w:numPr>
        <w:jc w:val="left"/>
        <w:rPr>
          <w:rFonts w:ascii="Times New Roman" w:hAnsi="Times New Roman" w:cs="Times New Roman"/>
        </w:rPr>
      </w:pPr>
      <w:r w:rsidRPr="00931827">
        <w:rPr>
          <w:rFonts w:ascii="Times New Roman" w:hAnsi="Times New Roman" w:cs="Times New Roman"/>
        </w:rPr>
        <w:t>sign a consent to extend the statute of limitations for the assessment and collection of tax</w:t>
      </w:r>
    </w:p>
    <w:p w:rsidR="006A681E" w:rsidRPr="00931827" w:rsidRDefault="00312842" w:rsidP="006A681E">
      <w:pPr>
        <w:pStyle w:val="Normal51"/>
        <w:rPr>
          <w:szCs w:val="22"/>
        </w:rPr>
      </w:pPr>
      <w:r>
        <w:rPr>
          <w:szCs w:val="22"/>
        </w:rPr>
        <w:t xml:space="preserve">19.  </w:t>
      </w:r>
      <w:r w:rsidR="006A681E" w:rsidRPr="00931827">
        <w:rPr>
          <w:szCs w:val="22"/>
        </w:rPr>
        <w:t xml:space="preserve">A taxpayer’s primary residence may not be seized and sold by the </w:t>
      </w:r>
      <w:smartTag w:uri="urn:schemas-microsoft-com:office:smarttags" w:element="stockticker">
        <w:r w:rsidR="006A681E" w:rsidRPr="00931827">
          <w:rPr>
            <w:szCs w:val="22"/>
          </w:rPr>
          <w:t>IRS</w:t>
        </w:r>
      </w:smartTag>
      <w:r w:rsidR="006A681E" w:rsidRPr="00931827">
        <w:rPr>
          <w:szCs w:val="22"/>
        </w:rPr>
        <w:t xml:space="preserve"> unless the collection of the tax is in jeopardy or approval has been secured from:</w:t>
      </w:r>
    </w:p>
    <w:p w:rsidR="006A681E" w:rsidRPr="00931827" w:rsidRDefault="006A681E" w:rsidP="00E97D8F">
      <w:pPr>
        <w:numPr>
          <w:ilvl w:val="0"/>
          <w:numId w:val="79"/>
        </w:numPr>
        <w:jc w:val="left"/>
        <w:rPr>
          <w:rFonts w:ascii="Times New Roman" w:hAnsi="Times New Roman" w:cs="Times New Roman"/>
          <w:iCs/>
        </w:rPr>
      </w:pPr>
      <w:r w:rsidRPr="00931827">
        <w:rPr>
          <w:rFonts w:ascii="Times New Roman" w:hAnsi="Times New Roman" w:cs="Times New Roman"/>
          <w:iCs/>
        </w:rPr>
        <w:t>the involved revenue officer’s immediate supervisor</w:t>
      </w:r>
    </w:p>
    <w:p w:rsidR="006A681E" w:rsidRPr="00931827" w:rsidRDefault="006A681E" w:rsidP="00E97D8F">
      <w:pPr>
        <w:numPr>
          <w:ilvl w:val="0"/>
          <w:numId w:val="79"/>
        </w:numPr>
        <w:jc w:val="left"/>
        <w:rPr>
          <w:rFonts w:ascii="Times New Roman" w:hAnsi="Times New Roman" w:cs="Times New Roman"/>
          <w:iCs/>
        </w:rPr>
      </w:pPr>
      <w:r w:rsidRPr="00931827">
        <w:rPr>
          <w:rFonts w:ascii="Times New Roman" w:hAnsi="Times New Roman" w:cs="Times New Roman"/>
          <w:iCs/>
        </w:rPr>
        <w:t xml:space="preserve">the </w:t>
      </w:r>
      <w:smartTag w:uri="urn:schemas-microsoft-com:office:smarttags" w:element="stockticker">
        <w:r w:rsidRPr="00931827">
          <w:rPr>
            <w:rFonts w:ascii="Times New Roman" w:hAnsi="Times New Roman" w:cs="Times New Roman"/>
            <w:iCs/>
          </w:rPr>
          <w:t>IRS</w:t>
        </w:r>
      </w:smartTag>
      <w:r w:rsidRPr="00931827">
        <w:rPr>
          <w:rFonts w:ascii="Times New Roman" w:hAnsi="Times New Roman" w:cs="Times New Roman"/>
          <w:iCs/>
        </w:rPr>
        <w:t xml:space="preserve"> Chief of Collections</w:t>
      </w:r>
    </w:p>
    <w:p w:rsidR="006A681E" w:rsidRPr="00931827" w:rsidRDefault="006A681E" w:rsidP="00E97D8F">
      <w:pPr>
        <w:numPr>
          <w:ilvl w:val="0"/>
          <w:numId w:val="79"/>
        </w:numPr>
        <w:jc w:val="left"/>
        <w:rPr>
          <w:rFonts w:ascii="Times New Roman" w:hAnsi="Times New Roman" w:cs="Times New Roman"/>
          <w:iCs/>
        </w:rPr>
      </w:pPr>
      <w:r w:rsidRPr="00931827">
        <w:rPr>
          <w:rFonts w:ascii="Times New Roman" w:hAnsi="Times New Roman" w:cs="Times New Roman"/>
          <w:iCs/>
        </w:rPr>
        <w:t>a District Court judge or magistrate</w:t>
      </w:r>
    </w:p>
    <w:p w:rsidR="006A681E" w:rsidRPr="00931827" w:rsidRDefault="006A681E" w:rsidP="00E97D8F">
      <w:pPr>
        <w:numPr>
          <w:ilvl w:val="0"/>
          <w:numId w:val="79"/>
        </w:numPr>
        <w:jc w:val="left"/>
        <w:rPr>
          <w:rFonts w:ascii="Times New Roman" w:hAnsi="Times New Roman" w:cs="Times New Roman"/>
          <w:iCs/>
        </w:rPr>
      </w:pPr>
      <w:r w:rsidRPr="00931827">
        <w:rPr>
          <w:rFonts w:ascii="Times New Roman" w:hAnsi="Times New Roman" w:cs="Times New Roman"/>
          <w:iCs/>
        </w:rPr>
        <w:t xml:space="preserve">the </w:t>
      </w:r>
      <w:smartTag w:uri="urn:schemas-microsoft-com:office:smarttags" w:element="stockticker">
        <w:r w:rsidRPr="00931827">
          <w:rPr>
            <w:rFonts w:ascii="Times New Roman" w:hAnsi="Times New Roman" w:cs="Times New Roman"/>
            <w:iCs/>
          </w:rPr>
          <w:t>IRS</w:t>
        </w:r>
      </w:smartTag>
      <w:r w:rsidRPr="00931827">
        <w:rPr>
          <w:rFonts w:ascii="Times New Roman" w:hAnsi="Times New Roman" w:cs="Times New Roman"/>
          <w:iCs/>
        </w:rPr>
        <w:t xml:space="preserve"> Regional Commissioner or Assistant Regional Commissioner</w:t>
      </w:r>
    </w:p>
    <w:p w:rsidR="00DE4870" w:rsidRPr="00931827" w:rsidRDefault="00312842" w:rsidP="00DE4870">
      <w:pPr>
        <w:pStyle w:val="Normal41"/>
        <w:keepNext/>
        <w:rPr>
          <w:szCs w:val="22"/>
        </w:rPr>
      </w:pPr>
      <w:r>
        <w:rPr>
          <w:szCs w:val="22"/>
        </w:rPr>
        <w:t xml:space="preserve">20.  </w:t>
      </w:r>
      <w:r w:rsidR="00DE4870" w:rsidRPr="00931827">
        <w:rPr>
          <w:szCs w:val="22"/>
        </w:rPr>
        <w:t>Which of the following statements is not correct in respect to a Notice of Federal Tax Lien?</w:t>
      </w:r>
    </w:p>
    <w:p w:rsidR="00DE4870" w:rsidRPr="00931827" w:rsidRDefault="00DE4870" w:rsidP="00E97D8F">
      <w:pPr>
        <w:keepNext/>
        <w:numPr>
          <w:ilvl w:val="0"/>
          <w:numId w:val="77"/>
        </w:numPr>
        <w:jc w:val="left"/>
        <w:rPr>
          <w:rFonts w:ascii="Times New Roman" w:hAnsi="Times New Roman" w:cs="Times New Roman"/>
        </w:rPr>
      </w:pPr>
      <w:r w:rsidRPr="00931827">
        <w:rPr>
          <w:rFonts w:ascii="Times New Roman" w:hAnsi="Times New Roman" w:cs="Times New Roman"/>
        </w:rPr>
        <w:t>It is a public notice to the taxpayer’s creditors that the government has a claim against all of the taxpayer’s real, personal and/or business property, including property which is acquired after the lien came into existence.</w:t>
      </w:r>
    </w:p>
    <w:p w:rsidR="00DE4870" w:rsidRPr="00931827" w:rsidRDefault="00DE4870" w:rsidP="00E97D8F">
      <w:pPr>
        <w:keepNext/>
        <w:numPr>
          <w:ilvl w:val="0"/>
          <w:numId w:val="77"/>
        </w:numPr>
        <w:jc w:val="left"/>
        <w:rPr>
          <w:rFonts w:ascii="Times New Roman" w:hAnsi="Times New Roman" w:cs="Times New Roman"/>
        </w:rPr>
      </w:pPr>
      <w:r w:rsidRPr="00931827">
        <w:rPr>
          <w:rFonts w:ascii="Times New Roman" w:hAnsi="Times New Roman" w:cs="Times New Roman"/>
        </w:rPr>
        <w:t>All fees charged by the state or other jurisdiction for both filing and releasing the lien will be added to the balance you owe.</w:t>
      </w:r>
    </w:p>
    <w:p w:rsidR="00DE4870" w:rsidRPr="00931827" w:rsidRDefault="00DE4870" w:rsidP="00E97D8F">
      <w:pPr>
        <w:keepNext/>
        <w:numPr>
          <w:ilvl w:val="0"/>
          <w:numId w:val="77"/>
        </w:numPr>
        <w:jc w:val="left"/>
        <w:rPr>
          <w:rFonts w:ascii="Times New Roman" w:hAnsi="Times New Roman" w:cs="Times New Roman"/>
        </w:rPr>
      </w:pPr>
      <w:r w:rsidRPr="00931827">
        <w:rPr>
          <w:rFonts w:ascii="Times New Roman" w:hAnsi="Times New Roman" w:cs="Times New Roman"/>
        </w:rPr>
        <w:t>The IRS will issues a Release of the Notice of Federal Tax Lien within 30 days after acceptance of a bond guaranteeing payment of the liability.</w:t>
      </w:r>
    </w:p>
    <w:p w:rsidR="00DE4870" w:rsidRPr="00931827" w:rsidRDefault="00DE4870" w:rsidP="00E97D8F">
      <w:pPr>
        <w:numPr>
          <w:ilvl w:val="0"/>
          <w:numId w:val="77"/>
        </w:numPr>
        <w:jc w:val="left"/>
        <w:rPr>
          <w:rFonts w:ascii="Times New Roman" w:hAnsi="Times New Roman" w:cs="Times New Roman"/>
        </w:rPr>
      </w:pPr>
      <w:r w:rsidRPr="00931827">
        <w:rPr>
          <w:rFonts w:ascii="Times New Roman" w:hAnsi="Times New Roman" w:cs="Times New Roman"/>
        </w:rPr>
        <w:t>A taxpayer cannot sue the IRS over a federal tax lien when a release is warranted.</w:t>
      </w:r>
    </w:p>
    <w:p w:rsidR="00A32080" w:rsidRPr="00931827" w:rsidRDefault="00312842" w:rsidP="00A32080">
      <w:pPr>
        <w:pStyle w:val="Normal11"/>
        <w:suppressAutoHyphens/>
        <w:ind w:right="162"/>
        <w:rPr>
          <w:szCs w:val="22"/>
        </w:rPr>
      </w:pPr>
      <w:r>
        <w:rPr>
          <w:szCs w:val="22"/>
        </w:rPr>
        <w:t xml:space="preserve">21.  </w:t>
      </w:r>
      <w:r w:rsidR="00A32080" w:rsidRPr="00931827">
        <w:rPr>
          <w:szCs w:val="22"/>
        </w:rPr>
        <w:t xml:space="preserve">The </w:t>
      </w:r>
      <w:smartTag w:uri="urn:schemas-microsoft-com:office:smarttags" w:element="stockticker">
        <w:r w:rsidR="00A32080" w:rsidRPr="00931827">
          <w:rPr>
            <w:szCs w:val="22"/>
          </w:rPr>
          <w:t>IRS</w:t>
        </w:r>
      </w:smartTag>
      <w:r w:rsidR="00A32080" w:rsidRPr="00931827">
        <w:rPr>
          <w:szCs w:val="22"/>
        </w:rPr>
        <w:t xml:space="preserve"> began an examination of Mr. Jones’s 201</w:t>
      </w:r>
      <w:r w:rsidR="00C874E3">
        <w:rPr>
          <w:szCs w:val="22"/>
        </w:rPr>
        <w:t>4</w:t>
      </w:r>
      <w:r w:rsidR="00A32080" w:rsidRPr="00931827">
        <w:rPr>
          <w:szCs w:val="22"/>
        </w:rPr>
        <w:t xml:space="preserve"> income tax return. Mr. Jones hired Tyler, an enrolled agent and former </w:t>
      </w:r>
      <w:smartTag w:uri="urn:schemas-microsoft-com:office:smarttags" w:element="stockticker">
        <w:r w:rsidR="00A32080" w:rsidRPr="00931827">
          <w:rPr>
            <w:szCs w:val="22"/>
          </w:rPr>
          <w:t>IRS</w:t>
        </w:r>
      </w:smartTag>
      <w:r w:rsidR="00A32080" w:rsidRPr="00931827">
        <w:rPr>
          <w:szCs w:val="22"/>
        </w:rPr>
        <w:t xml:space="preserve"> employee, to represent him before the </w:t>
      </w:r>
      <w:smartTag w:uri="urn:schemas-microsoft-com:office:smarttags" w:element="stockticker">
        <w:r w:rsidR="00A32080" w:rsidRPr="00931827">
          <w:rPr>
            <w:szCs w:val="22"/>
          </w:rPr>
          <w:t>IRS</w:t>
        </w:r>
      </w:smartTag>
      <w:r w:rsidR="00A32080" w:rsidRPr="00931827">
        <w:rPr>
          <w:szCs w:val="22"/>
        </w:rPr>
        <w:t xml:space="preserve">. Tyler wrote a memorandum to Mr. Jones outlining the issues that might be raised by the </w:t>
      </w:r>
      <w:smartTag w:uri="urn:schemas-microsoft-com:office:smarttags" w:element="stockticker">
        <w:r w:rsidR="00A32080" w:rsidRPr="00931827">
          <w:rPr>
            <w:szCs w:val="22"/>
          </w:rPr>
          <w:t>IRS</w:t>
        </w:r>
      </w:smartTag>
      <w:r w:rsidR="00A32080" w:rsidRPr="00931827">
        <w:rPr>
          <w:szCs w:val="22"/>
        </w:rPr>
        <w:t xml:space="preserve"> and how to address these issues. Tyler correctly marked this memorandum as confidential and privileged under Section 7525 of the Internal Revenue Code. During the examination, the Revenue Officer assigned to the case asked Tyler for a copy of the memorandum. Mr. Jones, invoking the Section 7525 privilege, told Tyler not to disclose it to the Revenue Officer. Tyler is not required to provide the Revenue Officer with a copy of the memorandum because:</w:t>
      </w:r>
    </w:p>
    <w:p w:rsidR="00A32080" w:rsidRPr="00931827" w:rsidRDefault="00A32080" w:rsidP="00E97D8F">
      <w:pPr>
        <w:numPr>
          <w:ilvl w:val="0"/>
          <w:numId w:val="18"/>
        </w:numPr>
        <w:suppressAutoHyphens/>
        <w:jc w:val="left"/>
        <w:rPr>
          <w:rFonts w:ascii="Times New Roman" w:hAnsi="Times New Roman" w:cs="Times New Roman"/>
        </w:rPr>
      </w:pPr>
      <w:r w:rsidRPr="00931827">
        <w:rPr>
          <w:rFonts w:ascii="Times New Roman" w:hAnsi="Times New Roman" w:cs="Times New Roman"/>
        </w:rPr>
        <w:t>the Revenue Officer did not issue a summons requesting it</w:t>
      </w:r>
    </w:p>
    <w:p w:rsidR="00A32080" w:rsidRPr="00931827" w:rsidRDefault="00A32080" w:rsidP="00E97D8F">
      <w:pPr>
        <w:numPr>
          <w:ilvl w:val="0"/>
          <w:numId w:val="18"/>
        </w:numPr>
        <w:suppressAutoHyphens/>
        <w:jc w:val="left"/>
        <w:rPr>
          <w:rFonts w:ascii="Times New Roman" w:hAnsi="Times New Roman" w:cs="Times New Roman"/>
        </w:rPr>
      </w:pPr>
      <w:r w:rsidRPr="00931827">
        <w:rPr>
          <w:rFonts w:ascii="Times New Roman" w:hAnsi="Times New Roman" w:cs="Times New Roman"/>
        </w:rPr>
        <w:t>Section 7525 extends the attorney-client privilege to federally-authorized tax practitioners</w:t>
      </w:r>
    </w:p>
    <w:p w:rsidR="00A32080" w:rsidRPr="00931827" w:rsidRDefault="00A32080" w:rsidP="00E97D8F">
      <w:pPr>
        <w:numPr>
          <w:ilvl w:val="0"/>
          <w:numId w:val="18"/>
        </w:numPr>
        <w:suppressAutoHyphens/>
        <w:jc w:val="left"/>
        <w:rPr>
          <w:rFonts w:ascii="Times New Roman" w:hAnsi="Times New Roman" w:cs="Times New Roman"/>
        </w:rPr>
      </w:pPr>
      <w:r w:rsidRPr="00931827">
        <w:rPr>
          <w:rFonts w:ascii="Times New Roman" w:hAnsi="Times New Roman" w:cs="Times New Roman"/>
        </w:rPr>
        <w:t xml:space="preserve">Circular 230 does not authorize officers or employees of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to request any documents other than a tax return</w:t>
      </w:r>
    </w:p>
    <w:p w:rsidR="00A32080" w:rsidRPr="00931827" w:rsidRDefault="00A32080" w:rsidP="00E97D8F">
      <w:pPr>
        <w:numPr>
          <w:ilvl w:val="0"/>
          <w:numId w:val="18"/>
        </w:numPr>
        <w:suppressAutoHyphens/>
        <w:jc w:val="left"/>
        <w:rPr>
          <w:rFonts w:ascii="Times New Roman" w:hAnsi="Times New Roman" w:cs="Times New Roman"/>
        </w:rPr>
      </w:pPr>
      <w:r w:rsidRPr="00931827">
        <w:rPr>
          <w:rFonts w:ascii="Times New Roman" w:hAnsi="Times New Roman" w:cs="Times New Roman"/>
        </w:rPr>
        <w:t xml:space="preserve">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cannot request documents during an examination</w:t>
      </w:r>
    </w:p>
    <w:p w:rsidR="00F17F62" w:rsidRPr="00931827" w:rsidRDefault="00312842" w:rsidP="00F17F62">
      <w:pPr>
        <w:pStyle w:val="Normal21"/>
        <w:rPr>
          <w:szCs w:val="22"/>
        </w:rPr>
      </w:pPr>
      <w:r>
        <w:rPr>
          <w:szCs w:val="22"/>
        </w:rPr>
        <w:t xml:space="preserve">22.  </w:t>
      </w:r>
      <w:r w:rsidR="00F17F62" w:rsidRPr="00931827">
        <w:rPr>
          <w:szCs w:val="22"/>
        </w:rPr>
        <w:t>Which of the following returns may be electronically filed?</w:t>
      </w:r>
    </w:p>
    <w:p w:rsidR="00F17F62" w:rsidRPr="00931827" w:rsidRDefault="00F17F62" w:rsidP="00E97D8F">
      <w:pPr>
        <w:numPr>
          <w:ilvl w:val="0"/>
          <w:numId w:val="33"/>
        </w:numPr>
        <w:jc w:val="left"/>
        <w:rPr>
          <w:rFonts w:ascii="Times New Roman" w:hAnsi="Times New Roman" w:cs="Times New Roman"/>
        </w:rPr>
      </w:pPr>
      <w:r w:rsidRPr="00931827">
        <w:rPr>
          <w:rFonts w:ascii="Times New Roman" w:hAnsi="Times New Roman" w:cs="Times New Roman"/>
        </w:rPr>
        <w:t>tax returns with fiscal year periods</w:t>
      </w:r>
    </w:p>
    <w:p w:rsidR="00F17F62" w:rsidRPr="00931827" w:rsidRDefault="00F17F62" w:rsidP="00E97D8F">
      <w:pPr>
        <w:numPr>
          <w:ilvl w:val="0"/>
          <w:numId w:val="33"/>
        </w:numPr>
        <w:jc w:val="left"/>
        <w:rPr>
          <w:rFonts w:ascii="Times New Roman" w:hAnsi="Times New Roman" w:cs="Times New Roman"/>
        </w:rPr>
      </w:pPr>
      <w:r w:rsidRPr="00931827">
        <w:rPr>
          <w:rFonts w:ascii="Times New Roman" w:hAnsi="Times New Roman" w:cs="Times New Roman"/>
        </w:rPr>
        <w:t>amended tax returns</w:t>
      </w:r>
    </w:p>
    <w:p w:rsidR="00F17F62" w:rsidRPr="00931827" w:rsidRDefault="00F17F62" w:rsidP="00E97D8F">
      <w:pPr>
        <w:numPr>
          <w:ilvl w:val="0"/>
          <w:numId w:val="33"/>
        </w:numPr>
        <w:jc w:val="left"/>
        <w:rPr>
          <w:rFonts w:ascii="Times New Roman" w:hAnsi="Times New Roman" w:cs="Times New Roman"/>
        </w:rPr>
      </w:pPr>
      <w:r w:rsidRPr="00931827">
        <w:rPr>
          <w:rFonts w:ascii="Times New Roman" w:hAnsi="Times New Roman" w:cs="Times New Roman"/>
        </w:rPr>
        <w:t>prior year returns</w:t>
      </w:r>
      <w:r w:rsidR="00C874E3">
        <w:rPr>
          <w:rFonts w:ascii="Times New Roman" w:hAnsi="Times New Roman" w:cs="Times New Roman"/>
        </w:rPr>
        <w:t xml:space="preserve"> closed by the statute of limitations</w:t>
      </w:r>
    </w:p>
    <w:p w:rsidR="00F17F62" w:rsidRPr="00931827" w:rsidRDefault="00F17F62" w:rsidP="00E97D8F">
      <w:pPr>
        <w:numPr>
          <w:ilvl w:val="0"/>
          <w:numId w:val="33"/>
        </w:numPr>
        <w:jc w:val="left"/>
        <w:rPr>
          <w:rFonts w:ascii="Times New Roman" w:hAnsi="Times New Roman" w:cs="Times New Roman"/>
        </w:rPr>
      </w:pPr>
      <w:r w:rsidRPr="00931827">
        <w:rPr>
          <w:rFonts w:ascii="Times New Roman" w:hAnsi="Times New Roman" w:cs="Times New Roman"/>
        </w:rPr>
        <w:t xml:space="preserve">current year Form 1040 with </w:t>
      </w:r>
      <w:smartTag w:uri="urn:schemas-microsoft-com:office:smarttags" w:element="stockticker">
        <w:r w:rsidRPr="00931827">
          <w:rPr>
            <w:rFonts w:ascii="Times New Roman" w:hAnsi="Times New Roman" w:cs="Times New Roman"/>
          </w:rPr>
          <w:t>APO</w:t>
        </w:r>
      </w:smartTag>
      <w:r w:rsidRPr="00931827">
        <w:rPr>
          <w:rFonts w:ascii="Times New Roman" w:hAnsi="Times New Roman" w:cs="Times New Roman"/>
        </w:rPr>
        <w:t xml:space="preserve"> </w:t>
      </w:r>
      <w:r w:rsidR="00C874E3">
        <w:rPr>
          <w:rFonts w:ascii="Times New Roman" w:hAnsi="Times New Roman" w:cs="Times New Roman"/>
        </w:rPr>
        <w:t xml:space="preserve">(military) </w:t>
      </w:r>
      <w:r w:rsidRPr="00931827">
        <w:rPr>
          <w:rFonts w:ascii="Times New Roman" w:hAnsi="Times New Roman" w:cs="Times New Roman"/>
        </w:rPr>
        <w:t>address in a foreign country</w:t>
      </w:r>
    </w:p>
    <w:p w:rsidR="00270EE8" w:rsidRDefault="00270EE8" w:rsidP="00D27C39">
      <w:pPr>
        <w:pStyle w:val="Normal21"/>
        <w:rPr>
          <w:szCs w:val="22"/>
        </w:rPr>
      </w:pPr>
    </w:p>
    <w:p w:rsidR="00270EE8" w:rsidRDefault="00270EE8" w:rsidP="00D27C39">
      <w:pPr>
        <w:pStyle w:val="Normal21"/>
        <w:rPr>
          <w:szCs w:val="22"/>
        </w:rPr>
      </w:pPr>
    </w:p>
    <w:p w:rsidR="00270EE8" w:rsidRDefault="00270EE8" w:rsidP="00D27C39">
      <w:pPr>
        <w:pStyle w:val="Normal21"/>
        <w:rPr>
          <w:szCs w:val="22"/>
        </w:rPr>
      </w:pPr>
    </w:p>
    <w:p w:rsidR="00D27C39" w:rsidRPr="00931827" w:rsidRDefault="00312842" w:rsidP="00D27C39">
      <w:pPr>
        <w:pStyle w:val="Normal21"/>
        <w:rPr>
          <w:szCs w:val="22"/>
        </w:rPr>
      </w:pPr>
      <w:r>
        <w:rPr>
          <w:szCs w:val="22"/>
        </w:rPr>
        <w:t xml:space="preserve">23.  </w:t>
      </w:r>
      <w:r w:rsidR="00D27C39" w:rsidRPr="00931827">
        <w:rPr>
          <w:szCs w:val="22"/>
        </w:rPr>
        <w:t>D’s tax return for 201</w:t>
      </w:r>
      <w:r w:rsidR="00C874E3">
        <w:rPr>
          <w:szCs w:val="22"/>
        </w:rPr>
        <w:t>3</w:t>
      </w:r>
      <w:r w:rsidR="00D27C39" w:rsidRPr="00931827">
        <w:rPr>
          <w:szCs w:val="22"/>
        </w:rPr>
        <w:t xml:space="preserve"> was examined by the </w:t>
      </w:r>
      <w:smartTag w:uri="urn:schemas-microsoft-com:office:smarttags" w:element="stockticker">
        <w:r w:rsidR="00D27C39" w:rsidRPr="00931827">
          <w:rPr>
            <w:szCs w:val="22"/>
          </w:rPr>
          <w:t>IRS</w:t>
        </w:r>
      </w:smartTag>
      <w:r w:rsidR="00D27C39" w:rsidRPr="00931827">
        <w:rPr>
          <w:szCs w:val="22"/>
        </w:rPr>
        <w:t xml:space="preserve"> for contributions and medical expenses. The examination resulted in “no change” to his tax liability. He received notification of an examination for the same items for his 201</w:t>
      </w:r>
      <w:r w:rsidR="00C874E3">
        <w:rPr>
          <w:szCs w:val="22"/>
        </w:rPr>
        <w:t>4</w:t>
      </w:r>
      <w:r w:rsidR="00D27C39" w:rsidRPr="00931827">
        <w:rPr>
          <w:szCs w:val="22"/>
        </w:rPr>
        <w:t xml:space="preserve"> tax return. What action should he take?</w:t>
      </w:r>
    </w:p>
    <w:p w:rsidR="00D27C39" w:rsidRPr="00931827" w:rsidRDefault="00D27C39" w:rsidP="00E97D8F">
      <w:pPr>
        <w:numPr>
          <w:ilvl w:val="0"/>
          <w:numId w:val="43"/>
        </w:numPr>
        <w:jc w:val="left"/>
        <w:rPr>
          <w:rFonts w:ascii="Times New Roman" w:hAnsi="Times New Roman" w:cs="Times New Roman"/>
        </w:rPr>
      </w:pPr>
      <w:r w:rsidRPr="00931827">
        <w:rPr>
          <w:rFonts w:ascii="Times New Roman" w:hAnsi="Times New Roman" w:cs="Times New Roman"/>
        </w:rPr>
        <w:t xml:space="preserve">notify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of the prior year’s examination as soon as possible</w:t>
      </w:r>
    </w:p>
    <w:p w:rsidR="00D27C39" w:rsidRPr="00931827" w:rsidRDefault="00D27C39" w:rsidP="00E97D8F">
      <w:pPr>
        <w:numPr>
          <w:ilvl w:val="0"/>
          <w:numId w:val="43"/>
        </w:numPr>
        <w:jc w:val="left"/>
        <w:rPr>
          <w:rFonts w:ascii="Times New Roman" w:hAnsi="Times New Roman" w:cs="Times New Roman"/>
        </w:rPr>
      </w:pPr>
      <w:r w:rsidRPr="00931827">
        <w:rPr>
          <w:rFonts w:ascii="Times New Roman" w:hAnsi="Times New Roman" w:cs="Times New Roman"/>
        </w:rPr>
        <w:t>do not respond to the audit notification</w:t>
      </w:r>
    </w:p>
    <w:p w:rsidR="00D27C39" w:rsidRPr="00931827" w:rsidRDefault="00D27C39" w:rsidP="00E97D8F">
      <w:pPr>
        <w:numPr>
          <w:ilvl w:val="0"/>
          <w:numId w:val="43"/>
        </w:numPr>
        <w:jc w:val="left"/>
        <w:rPr>
          <w:rFonts w:ascii="Times New Roman" w:hAnsi="Times New Roman" w:cs="Times New Roman"/>
        </w:rPr>
      </w:pPr>
      <w:r w:rsidRPr="00931827">
        <w:rPr>
          <w:rFonts w:ascii="Times New Roman" w:hAnsi="Times New Roman" w:cs="Times New Roman"/>
        </w:rPr>
        <w:t>set up an appointment for the current examination and do not discuss the prior examination</w:t>
      </w:r>
    </w:p>
    <w:p w:rsidR="00D27C39" w:rsidRPr="00931827" w:rsidRDefault="00D27C39" w:rsidP="00E97D8F">
      <w:pPr>
        <w:numPr>
          <w:ilvl w:val="0"/>
          <w:numId w:val="43"/>
        </w:numPr>
        <w:jc w:val="left"/>
        <w:rPr>
          <w:rFonts w:ascii="Times New Roman" w:hAnsi="Times New Roman" w:cs="Times New Roman"/>
        </w:rPr>
      </w:pPr>
      <w:r w:rsidRPr="00931827">
        <w:rPr>
          <w:rFonts w:ascii="Times New Roman" w:hAnsi="Times New Roman" w:cs="Times New Roman"/>
        </w:rPr>
        <w:t xml:space="preserve">call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Problem Resolution Office</w:t>
      </w:r>
    </w:p>
    <w:p w:rsidR="00D27C39" w:rsidRPr="00931827" w:rsidRDefault="00312842" w:rsidP="00D27C39">
      <w:pPr>
        <w:pStyle w:val="Normal21"/>
        <w:suppressAutoHyphens/>
        <w:rPr>
          <w:szCs w:val="22"/>
        </w:rPr>
      </w:pPr>
      <w:r>
        <w:rPr>
          <w:szCs w:val="22"/>
        </w:rPr>
        <w:t xml:space="preserve">24.  </w:t>
      </w:r>
      <w:r w:rsidR="00D27C39" w:rsidRPr="00931827">
        <w:rPr>
          <w:szCs w:val="22"/>
        </w:rPr>
        <w:t>The examination of Greta’s tax return for 201</w:t>
      </w:r>
      <w:r w:rsidR="00C874E3">
        <w:rPr>
          <w:szCs w:val="22"/>
        </w:rPr>
        <w:t>4</w:t>
      </w:r>
      <w:r w:rsidR="00D27C39" w:rsidRPr="00931827">
        <w:rPr>
          <w:szCs w:val="22"/>
        </w:rPr>
        <w:t xml:space="preserve"> resulted in adjustments creating a tax liability in the amount of $30,000. Greta does not believe she owes anything. A Notice of Proposed Income Tax Deficiency is issued to Greta, who wants to appeal the revenue agent’s adjustments to the </w:t>
      </w:r>
      <w:smartTag w:uri="urn:schemas-microsoft-com:office:smarttags" w:element="stockticker">
        <w:r w:rsidR="00D27C39" w:rsidRPr="00931827">
          <w:rPr>
            <w:szCs w:val="22"/>
          </w:rPr>
          <w:t>IRS</w:t>
        </w:r>
      </w:smartTag>
      <w:r w:rsidR="00D27C39" w:rsidRPr="00931827">
        <w:rPr>
          <w:szCs w:val="22"/>
        </w:rPr>
        <w:t xml:space="preserve"> Office of Appeals. Greta must file a written protest letter no later than which of the following periods?</w:t>
      </w:r>
    </w:p>
    <w:p w:rsidR="00D27C39" w:rsidRPr="00931827" w:rsidRDefault="00D27C39" w:rsidP="00E97D8F">
      <w:pPr>
        <w:numPr>
          <w:ilvl w:val="0"/>
          <w:numId w:val="46"/>
        </w:numPr>
        <w:jc w:val="left"/>
        <w:rPr>
          <w:rFonts w:ascii="Times New Roman" w:hAnsi="Times New Roman" w:cs="Times New Roman"/>
        </w:rPr>
      </w:pPr>
      <w:r w:rsidRPr="00931827">
        <w:rPr>
          <w:rFonts w:ascii="Times New Roman" w:hAnsi="Times New Roman" w:cs="Times New Roman"/>
        </w:rPr>
        <w:t>10 days</w:t>
      </w:r>
    </w:p>
    <w:p w:rsidR="00D27C39" w:rsidRPr="00931827" w:rsidRDefault="00D27C39" w:rsidP="00E97D8F">
      <w:pPr>
        <w:numPr>
          <w:ilvl w:val="0"/>
          <w:numId w:val="46"/>
        </w:numPr>
        <w:jc w:val="left"/>
        <w:rPr>
          <w:rFonts w:ascii="Times New Roman" w:hAnsi="Times New Roman" w:cs="Times New Roman"/>
        </w:rPr>
      </w:pPr>
      <w:r w:rsidRPr="00931827">
        <w:rPr>
          <w:rFonts w:ascii="Times New Roman" w:hAnsi="Times New Roman" w:cs="Times New Roman"/>
        </w:rPr>
        <w:t>30 days</w:t>
      </w:r>
    </w:p>
    <w:p w:rsidR="00D27C39" w:rsidRPr="00931827" w:rsidRDefault="00D27C39" w:rsidP="00E97D8F">
      <w:pPr>
        <w:numPr>
          <w:ilvl w:val="0"/>
          <w:numId w:val="46"/>
        </w:numPr>
        <w:jc w:val="left"/>
        <w:rPr>
          <w:rFonts w:ascii="Times New Roman" w:hAnsi="Times New Roman" w:cs="Times New Roman"/>
        </w:rPr>
      </w:pPr>
      <w:r w:rsidRPr="00931827">
        <w:rPr>
          <w:rFonts w:ascii="Times New Roman" w:hAnsi="Times New Roman" w:cs="Times New Roman"/>
        </w:rPr>
        <w:t>90 days</w:t>
      </w:r>
    </w:p>
    <w:p w:rsidR="00D27C39" w:rsidRPr="00931827" w:rsidRDefault="00D27C39" w:rsidP="00E97D8F">
      <w:pPr>
        <w:numPr>
          <w:ilvl w:val="0"/>
          <w:numId w:val="46"/>
        </w:numPr>
        <w:jc w:val="left"/>
        <w:rPr>
          <w:rFonts w:ascii="Times New Roman" w:hAnsi="Times New Roman" w:cs="Times New Roman"/>
        </w:rPr>
      </w:pPr>
      <w:r w:rsidRPr="00931827">
        <w:rPr>
          <w:rFonts w:ascii="Times New Roman" w:hAnsi="Times New Roman" w:cs="Times New Roman"/>
        </w:rPr>
        <w:t>none of the above</w:t>
      </w:r>
    </w:p>
    <w:p w:rsidR="00E31145" w:rsidRPr="00931827" w:rsidRDefault="00312842" w:rsidP="00E31145">
      <w:pPr>
        <w:pStyle w:val="Normal31"/>
        <w:rPr>
          <w:szCs w:val="22"/>
        </w:rPr>
      </w:pPr>
      <w:r>
        <w:rPr>
          <w:szCs w:val="22"/>
        </w:rPr>
        <w:t xml:space="preserve">25.  </w:t>
      </w:r>
      <w:r w:rsidR="00E31145" w:rsidRPr="00931827">
        <w:rPr>
          <w:szCs w:val="22"/>
        </w:rPr>
        <w:t>Willie is the owner of an accounting firm. One of Willie’s employees prepares an income tax return for a client, and opines that a deduction can be claimed for a bad debt. If the return is examined and the deduction is disallowed, Willie will not be subject to penalty under which of these circumstances?</w:t>
      </w:r>
    </w:p>
    <w:p w:rsidR="00E31145" w:rsidRPr="00931827" w:rsidRDefault="00E31145" w:rsidP="00E97D8F">
      <w:pPr>
        <w:numPr>
          <w:ilvl w:val="0"/>
          <w:numId w:val="56"/>
        </w:numPr>
        <w:jc w:val="left"/>
        <w:rPr>
          <w:rFonts w:ascii="Times New Roman" w:hAnsi="Times New Roman" w:cs="Times New Roman"/>
        </w:rPr>
      </w:pPr>
      <w:r w:rsidRPr="00931827">
        <w:rPr>
          <w:rFonts w:ascii="Times New Roman" w:hAnsi="Times New Roman" w:cs="Times New Roman"/>
        </w:rPr>
        <w:t>the position on the return had a realistic possibility of being sustained and is disclosed</w:t>
      </w:r>
    </w:p>
    <w:p w:rsidR="00E31145" w:rsidRPr="00931827" w:rsidRDefault="00E31145" w:rsidP="00E97D8F">
      <w:pPr>
        <w:numPr>
          <w:ilvl w:val="0"/>
          <w:numId w:val="56"/>
        </w:numPr>
        <w:jc w:val="left"/>
        <w:rPr>
          <w:rFonts w:ascii="Times New Roman" w:hAnsi="Times New Roman" w:cs="Times New Roman"/>
        </w:rPr>
      </w:pPr>
      <w:r w:rsidRPr="00931827">
        <w:rPr>
          <w:rFonts w:ascii="Times New Roman" w:hAnsi="Times New Roman" w:cs="Times New Roman"/>
        </w:rPr>
        <w:t>the position on the return had at least a 40% chance of being sustained on its merits</w:t>
      </w:r>
    </w:p>
    <w:p w:rsidR="00E31145" w:rsidRPr="00931827" w:rsidRDefault="00E31145" w:rsidP="00E97D8F">
      <w:pPr>
        <w:numPr>
          <w:ilvl w:val="0"/>
          <w:numId w:val="56"/>
        </w:numPr>
        <w:jc w:val="left"/>
        <w:rPr>
          <w:rFonts w:ascii="Times New Roman" w:hAnsi="Times New Roman" w:cs="Times New Roman"/>
        </w:rPr>
      </w:pPr>
      <w:r w:rsidRPr="00931827">
        <w:rPr>
          <w:rFonts w:ascii="Times New Roman" w:hAnsi="Times New Roman" w:cs="Times New Roman"/>
        </w:rPr>
        <w:t>there is substantial authority to sustain the position taken on the return</w:t>
      </w:r>
    </w:p>
    <w:p w:rsidR="00E31145" w:rsidRPr="00931827" w:rsidRDefault="00E31145" w:rsidP="00E97D8F">
      <w:pPr>
        <w:numPr>
          <w:ilvl w:val="0"/>
          <w:numId w:val="56"/>
        </w:numPr>
        <w:jc w:val="left"/>
        <w:rPr>
          <w:rFonts w:ascii="Times New Roman" w:hAnsi="Times New Roman" w:cs="Times New Roman"/>
        </w:rPr>
      </w:pPr>
      <w:r w:rsidRPr="00931827">
        <w:rPr>
          <w:rFonts w:ascii="Times New Roman" w:hAnsi="Times New Roman" w:cs="Times New Roman"/>
        </w:rPr>
        <w:t>all of the above</w:t>
      </w:r>
    </w:p>
    <w:p w:rsidR="00DE4870" w:rsidRPr="00931827" w:rsidRDefault="00D34C6F" w:rsidP="00DE4870">
      <w:pPr>
        <w:pStyle w:val="Normal41"/>
        <w:suppressAutoHyphens/>
        <w:rPr>
          <w:szCs w:val="22"/>
        </w:rPr>
      </w:pPr>
      <w:r>
        <w:rPr>
          <w:szCs w:val="22"/>
        </w:rPr>
        <w:t xml:space="preserve">26.  </w:t>
      </w:r>
      <w:r w:rsidR="00DE4870" w:rsidRPr="00931827">
        <w:rPr>
          <w:szCs w:val="22"/>
        </w:rPr>
        <w:t>Which is a false statement regarding court cases, revenue rulings, and revenue procedures?</w:t>
      </w:r>
    </w:p>
    <w:p w:rsidR="00DE4870" w:rsidRPr="00931827" w:rsidRDefault="00DE4870" w:rsidP="00E97D8F">
      <w:pPr>
        <w:numPr>
          <w:ilvl w:val="0"/>
          <w:numId w:val="73"/>
        </w:numPr>
        <w:jc w:val="left"/>
        <w:rPr>
          <w:rFonts w:ascii="Times New Roman" w:hAnsi="Times New Roman" w:cs="Times New Roman"/>
        </w:rPr>
      </w:pPr>
      <w:r w:rsidRPr="00931827">
        <w:rPr>
          <w:rFonts w:ascii="Times New Roman" w:hAnsi="Times New Roman" w:cs="Times New Roman"/>
        </w:rPr>
        <w:t>The denial of a writ of certiorari is the equivalent of a reversal or disagreement.</w:t>
      </w:r>
    </w:p>
    <w:p w:rsidR="00DE4870" w:rsidRPr="00931827" w:rsidRDefault="00DE4870" w:rsidP="00E97D8F">
      <w:pPr>
        <w:numPr>
          <w:ilvl w:val="0"/>
          <w:numId w:val="73"/>
        </w:numPr>
        <w:jc w:val="left"/>
        <w:rPr>
          <w:rFonts w:ascii="Times New Roman" w:hAnsi="Times New Roman" w:cs="Times New Roman"/>
        </w:rPr>
      </w:pPr>
      <w:r w:rsidRPr="00931827">
        <w:rPr>
          <w:rFonts w:ascii="Times New Roman" w:hAnsi="Times New Roman" w:cs="Times New Roman"/>
        </w:rPr>
        <w:t>A memorandum decision issued by the Tax Court is thought to be of little value as a precedent.</w:t>
      </w:r>
    </w:p>
    <w:p w:rsidR="00DE4870" w:rsidRPr="00931827" w:rsidRDefault="00DE4870" w:rsidP="00E97D8F">
      <w:pPr>
        <w:numPr>
          <w:ilvl w:val="0"/>
          <w:numId w:val="73"/>
        </w:numPr>
        <w:jc w:val="left"/>
        <w:rPr>
          <w:rFonts w:ascii="Times New Roman" w:hAnsi="Times New Roman" w:cs="Times New Roman"/>
        </w:rPr>
      </w:pPr>
      <w:r w:rsidRPr="00931827">
        <w:rPr>
          <w:rFonts w:ascii="Times New Roman" w:hAnsi="Times New Roman" w:cs="Times New Roman"/>
        </w:rPr>
        <w:t>A court decision is the court’s formal answer to the principal issue in litigation. It has legal sanction and is enforceable by the authority of the courts.</w:t>
      </w:r>
    </w:p>
    <w:p w:rsidR="00DE4870" w:rsidRPr="00931827" w:rsidRDefault="00DE4870" w:rsidP="00E97D8F">
      <w:pPr>
        <w:numPr>
          <w:ilvl w:val="0"/>
          <w:numId w:val="73"/>
        </w:numPr>
        <w:suppressAutoHyphens/>
        <w:jc w:val="left"/>
        <w:rPr>
          <w:rFonts w:ascii="Times New Roman" w:hAnsi="Times New Roman" w:cs="Times New Roman"/>
        </w:rPr>
      </w:pPr>
      <w:r w:rsidRPr="00931827">
        <w:rPr>
          <w:rFonts w:ascii="Times New Roman" w:hAnsi="Times New Roman" w:cs="Times New Roman"/>
        </w:rPr>
        <w:t>Dictum is a court’s statement of opinion on a legal point other than the principal issue in the case. Dictum does not have legal sanction and is not enforceable.</w:t>
      </w:r>
    </w:p>
    <w:p w:rsidR="00DE4870" w:rsidRPr="00931827" w:rsidRDefault="00D34C6F" w:rsidP="00DE4870">
      <w:pPr>
        <w:pStyle w:val="Normal41"/>
        <w:suppressAutoHyphens/>
        <w:rPr>
          <w:szCs w:val="22"/>
        </w:rPr>
      </w:pPr>
      <w:r>
        <w:rPr>
          <w:szCs w:val="22"/>
        </w:rPr>
        <w:t xml:space="preserve">27.  </w:t>
      </w:r>
      <w:r w:rsidR="00DE4870" w:rsidRPr="00931827">
        <w:rPr>
          <w:szCs w:val="22"/>
        </w:rPr>
        <w:t>All of the following statements with respect to Revenue Rulings and Revenue Procedures are correct except:</w:t>
      </w:r>
    </w:p>
    <w:p w:rsidR="00DE4870" w:rsidRPr="00931827" w:rsidRDefault="00DE4870" w:rsidP="00E97D8F">
      <w:pPr>
        <w:numPr>
          <w:ilvl w:val="0"/>
          <w:numId w:val="71"/>
        </w:numPr>
        <w:suppressAutoHyphens/>
        <w:jc w:val="left"/>
        <w:rPr>
          <w:rFonts w:ascii="Times New Roman" w:hAnsi="Times New Roman" w:cs="Times New Roman"/>
          <w:iCs/>
        </w:rPr>
      </w:pPr>
      <w:r w:rsidRPr="00931827">
        <w:rPr>
          <w:rFonts w:ascii="Times New Roman" w:hAnsi="Times New Roman" w:cs="Times New Roman"/>
          <w:iCs/>
        </w:rPr>
        <w:t>Revenue Procedures are official statements of procedures that either affect the rights or duties of taxpayers or other members of the public, or should be a matter of public knowledge</w:t>
      </w:r>
    </w:p>
    <w:p w:rsidR="00DE4870" w:rsidRPr="00931827" w:rsidRDefault="00DE4870" w:rsidP="00E97D8F">
      <w:pPr>
        <w:numPr>
          <w:ilvl w:val="0"/>
          <w:numId w:val="71"/>
        </w:numPr>
        <w:jc w:val="left"/>
        <w:rPr>
          <w:rFonts w:ascii="Times New Roman" w:hAnsi="Times New Roman" w:cs="Times New Roman"/>
          <w:iCs/>
        </w:rPr>
      </w:pPr>
      <w:r w:rsidRPr="00931827">
        <w:rPr>
          <w:rFonts w:ascii="Times New Roman" w:hAnsi="Times New Roman" w:cs="Times New Roman"/>
          <w:iCs/>
        </w:rPr>
        <w:t>the purpose of Revenue Rulings is to promote uniform application of the tax laws</w:t>
      </w:r>
    </w:p>
    <w:p w:rsidR="00DE4870" w:rsidRPr="00931827" w:rsidRDefault="00DE4870" w:rsidP="00E97D8F">
      <w:pPr>
        <w:numPr>
          <w:ilvl w:val="0"/>
          <w:numId w:val="71"/>
        </w:numPr>
        <w:jc w:val="left"/>
        <w:rPr>
          <w:rFonts w:ascii="Times New Roman" w:hAnsi="Times New Roman" w:cs="Times New Roman"/>
          <w:iCs/>
        </w:rPr>
      </w:pPr>
      <w:r w:rsidRPr="00931827">
        <w:rPr>
          <w:rFonts w:ascii="Times New Roman" w:hAnsi="Times New Roman" w:cs="Times New Roman"/>
          <w:iCs/>
        </w:rPr>
        <w:t>taxpayers cannot appeal adverse return examination decisions based on Revenue Rulings and Revenue Procedures to the courts</w:t>
      </w:r>
    </w:p>
    <w:p w:rsidR="00DE4870" w:rsidRPr="00931827" w:rsidRDefault="00DE4870" w:rsidP="00E97D8F">
      <w:pPr>
        <w:numPr>
          <w:ilvl w:val="0"/>
          <w:numId w:val="71"/>
        </w:numPr>
        <w:jc w:val="left"/>
        <w:rPr>
          <w:rFonts w:ascii="Times New Roman" w:hAnsi="Times New Roman" w:cs="Times New Roman"/>
          <w:iCs/>
        </w:rPr>
      </w:pPr>
      <w:r w:rsidRPr="00931827">
        <w:rPr>
          <w:rFonts w:ascii="Times New Roman" w:hAnsi="Times New Roman" w:cs="Times New Roman"/>
          <w:iCs/>
        </w:rPr>
        <w:t>IRS employees must follow Revenue Rulings and Revenue Procedures</w:t>
      </w:r>
    </w:p>
    <w:p w:rsidR="00E31145" w:rsidRPr="00931827" w:rsidRDefault="00D34C6F" w:rsidP="00E31145">
      <w:pPr>
        <w:pStyle w:val="Normal31"/>
        <w:rPr>
          <w:szCs w:val="22"/>
        </w:rPr>
      </w:pPr>
      <w:r>
        <w:rPr>
          <w:szCs w:val="22"/>
        </w:rPr>
        <w:t xml:space="preserve">28.  </w:t>
      </w:r>
      <w:r w:rsidR="00E31145" w:rsidRPr="00931827">
        <w:rPr>
          <w:szCs w:val="22"/>
        </w:rPr>
        <w:t>Disputes involving which areas of taxation may not be resolved in a deficiency determination proceeding in United States Tax Court?</w:t>
      </w:r>
    </w:p>
    <w:p w:rsidR="00E31145" w:rsidRPr="00931827" w:rsidRDefault="00E31145" w:rsidP="00E97D8F">
      <w:pPr>
        <w:numPr>
          <w:ilvl w:val="0"/>
          <w:numId w:val="52"/>
        </w:numPr>
        <w:jc w:val="left"/>
        <w:rPr>
          <w:rFonts w:ascii="Times New Roman" w:hAnsi="Times New Roman" w:cs="Times New Roman"/>
        </w:rPr>
      </w:pPr>
      <w:r w:rsidRPr="00931827">
        <w:rPr>
          <w:rFonts w:ascii="Times New Roman" w:hAnsi="Times New Roman" w:cs="Times New Roman"/>
        </w:rPr>
        <w:t>income tax</w:t>
      </w:r>
    </w:p>
    <w:p w:rsidR="00E31145" w:rsidRPr="00931827" w:rsidRDefault="00E31145" w:rsidP="00E97D8F">
      <w:pPr>
        <w:numPr>
          <w:ilvl w:val="0"/>
          <w:numId w:val="52"/>
        </w:numPr>
        <w:jc w:val="left"/>
        <w:rPr>
          <w:rFonts w:ascii="Times New Roman" w:hAnsi="Times New Roman" w:cs="Times New Roman"/>
        </w:rPr>
      </w:pPr>
      <w:r w:rsidRPr="00931827">
        <w:rPr>
          <w:rFonts w:ascii="Times New Roman" w:hAnsi="Times New Roman" w:cs="Times New Roman"/>
        </w:rPr>
        <w:t>gift tax</w:t>
      </w:r>
    </w:p>
    <w:p w:rsidR="00E31145" w:rsidRPr="00931827" w:rsidRDefault="00E31145" w:rsidP="00E97D8F">
      <w:pPr>
        <w:numPr>
          <w:ilvl w:val="0"/>
          <w:numId w:val="52"/>
        </w:numPr>
        <w:jc w:val="left"/>
        <w:rPr>
          <w:rFonts w:ascii="Times New Roman" w:hAnsi="Times New Roman" w:cs="Times New Roman"/>
        </w:rPr>
      </w:pPr>
      <w:r w:rsidRPr="00931827">
        <w:rPr>
          <w:rFonts w:ascii="Times New Roman" w:hAnsi="Times New Roman" w:cs="Times New Roman"/>
        </w:rPr>
        <w:t>employment tax</w:t>
      </w:r>
      <w:r w:rsidR="00C874E3">
        <w:rPr>
          <w:rFonts w:ascii="Times New Roman" w:hAnsi="Times New Roman" w:cs="Times New Roman"/>
        </w:rPr>
        <w:t xml:space="preserve"> deficiencies</w:t>
      </w:r>
    </w:p>
    <w:p w:rsidR="00E31145" w:rsidRPr="00931827" w:rsidRDefault="00E31145" w:rsidP="00E97D8F">
      <w:pPr>
        <w:numPr>
          <w:ilvl w:val="0"/>
          <w:numId w:val="52"/>
        </w:numPr>
        <w:jc w:val="left"/>
        <w:rPr>
          <w:rFonts w:ascii="Times New Roman" w:hAnsi="Times New Roman" w:cs="Times New Roman"/>
        </w:rPr>
      </w:pPr>
      <w:r w:rsidRPr="00931827">
        <w:rPr>
          <w:rFonts w:ascii="Times New Roman" w:hAnsi="Times New Roman" w:cs="Times New Roman"/>
        </w:rPr>
        <w:t>estate tax</w:t>
      </w:r>
    </w:p>
    <w:p w:rsidR="00270EE8" w:rsidRDefault="00270EE8" w:rsidP="00F17F62">
      <w:pPr>
        <w:pStyle w:val="Normal21"/>
        <w:keepNext/>
        <w:rPr>
          <w:szCs w:val="22"/>
        </w:rPr>
      </w:pPr>
    </w:p>
    <w:p w:rsidR="00F17F62" w:rsidRPr="00931827" w:rsidRDefault="00D34C6F" w:rsidP="00F17F62">
      <w:pPr>
        <w:pStyle w:val="Normal21"/>
        <w:keepNext/>
        <w:rPr>
          <w:szCs w:val="22"/>
        </w:rPr>
      </w:pPr>
      <w:r>
        <w:rPr>
          <w:szCs w:val="22"/>
        </w:rPr>
        <w:t xml:space="preserve">29.  </w:t>
      </w:r>
      <w:r w:rsidR="00F17F62" w:rsidRPr="00931827">
        <w:rPr>
          <w:szCs w:val="22"/>
        </w:rPr>
        <w:t>The Internal Revenue Service monitors and performs annual suitability checks on authorized Internal Revenue Service electronic filing providers for compliance with the revenue procedure and program requirements. Violations may result in a variety of sanctions. Which statement is correct with respect to sanctions the Internal Revenue Service may impose on an electronic filing provider?</w:t>
      </w:r>
    </w:p>
    <w:p w:rsidR="00F17F62" w:rsidRPr="00931827" w:rsidRDefault="00F17F62" w:rsidP="00E97D8F">
      <w:pPr>
        <w:keepNext/>
        <w:numPr>
          <w:ilvl w:val="0"/>
          <w:numId w:val="31"/>
        </w:numPr>
        <w:ind w:right="522"/>
        <w:jc w:val="left"/>
        <w:rPr>
          <w:rFonts w:ascii="Times New Roman" w:hAnsi="Times New Roman" w:cs="Times New Roman"/>
        </w:rPr>
      </w:pPr>
      <w:r w:rsidRPr="00931827">
        <w:rPr>
          <w:rFonts w:ascii="Times New Roman" w:hAnsi="Times New Roman" w:cs="Times New Roman"/>
        </w:rPr>
        <w:t>The Internal Revenue Service may issue a letter of reprimand or a one-year suspension as a sanction for a level one infraction in the electronic filing program.</w:t>
      </w:r>
    </w:p>
    <w:p w:rsidR="00F17F62" w:rsidRPr="00931827" w:rsidRDefault="00F17F62" w:rsidP="00E97D8F">
      <w:pPr>
        <w:keepNext/>
        <w:numPr>
          <w:ilvl w:val="0"/>
          <w:numId w:val="31"/>
        </w:numPr>
        <w:ind w:right="522"/>
        <w:jc w:val="left"/>
        <w:rPr>
          <w:rFonts w:ascii="Times New Roman" w:hAnsi="Times New Roman" w:cs="Times New Roman"/>
        </w:rPr>
      </w:pPr>
      <w:r w:rsidRPr="00931827">
        <w:rPr>
          <w:rFonts w:ascii="Times New Roman" w:hAnsi="Times New Roman" w:cs="Times New Roman"/>
        </w:rPr>
        <w:t>The Internal Revenue Service may impose a period of suspension that includes the remainder of the calendar year in which the suspension occurs, plus the next two calendar years, for a level two infraction in the electronic filing program.</w:t>
      </w:r>
    </w:p>
    <w:p w:rsidR="00F17F62" w:rsidRPr="00931827" w:rsidRDefault="00F17F62" w:rsidP="00E97D8F">
      <w:pPr>
        <w:keepNext/>
        <w:numPr>
          <w:ilvl w:val="0"/>
          <w:numId w:val="31"/>
        </w:numPr>
        <w:ind w:right="522"/>
        <w:jc w:val="left"/>
        <w:rPr>
          <w:rFonts w:ascii="Times New Roman" w:hAnsi="Times New Roman" w:cs="Times New Roman"/>
        </w:rPr>
      </w:pPr>
      <w:r w:rsidRPr="00931827">
        <w:rPr>
          <w:rFonts w:ascii="Times New Roman" w:hAnsi="Times New Roman" w:cs="Times New Roman"/>
        </w:rPr>
        <w:t>The Internal Revenue Service may suspend or expel an authorized Internal Revenue Service electronic filing provider prior to administrative review for a level three infraction in the electronic filing program.</w:t>
      </w:r>
    </w:p>
    <w:p w:rsidR="00F17F62" w:rsidRPr="00931827" w:rsidRDefault="00F17F62" w:rsidP="00E97D8F">
      <w:pPr>
        <w:numPr>
          <w:ilvl w:val="0"/>
          <w:numId w:val="31"/>
        </w:numPr>
        <w:ind w:right="522"/>
        <w:jc w:val="left"/>
        <w:rPr>
          <w:rFonts w:ascii="Times New Roman" w:hAnsi="Times New Roman" w:cs="Times New Roman"/>
        </w:rPr>
      </w:pPr>
      <w:r w:rsidRPr="00931827">
        <w:rPr>
          <w:rFonts w:ascii="Times New Roman" w:hAnsi="Times New Roman" w:cs="Times New Roman"/>
        </w:rPr>
        <w:t>The Internal Revenue Service may not impose a sanction that is greater than a one-year suspension from the electronic filing program.</w:t>
      </w:r>
    </w:p>
    <w:p w:rsidR="00DE4870" w:rsidRPr="00931827" w:rsidRDefault="00D34C6F" w:rsidP="00DE4870">
      <w:pPr>
        <w:pStyle w:val="Normal41"/>
        <w:rPr>
          <w:szCs w:val="22"/>
        </w:rPr>
      </w:pPr>
      <w:r>
        <w:rPr>
          <w:szCs w:val="22"/>
        </w:rPr>
        <w:t xml:space="preserve">30.  </w:t>
      </w:r>
      <w:r w:rsidR="00DE4870" w:rsidRPr="00931827">
        <w:rPr>
          <w:szCs w:val="22"/>
        </w:rPr>
        <w:t>The Commissioner of Internal Revenue may choose to publicly announce acquiescence or non</w:t>
      </w:r>
      <w:r w:rsidR="00C874E3">
        <w:rPr>
          <w:szCs w:val="22"/>
        </w:rPr>
        <w:t>-</w:t>
      </w:r>
      <w:r w:rsidR="00DE4870" w:rsidRPr="00931827">
        <w:rPr>
          <w:szCs w:val="22"/>
        </w:rPr>
        <w:t>acquiescence to which of the following court’s adverse regular decisions?</w:t>
      </w:r>
    </w:p>
    <w:p w:rsidR="00DE4870" w:rsidRPr="00931827" w:rsidRDefault="00DE4870" w:rsidP="00E97D8F">
      <w:pPr>
        <w:numPr>
          <w:ilvl w:val="0"/>
          <w:numId w:val="72"/>
        </w:numPr>
        <w:jc w:val="left"/>
        <w:rPr>
          <w:rFonts w:ascii="Times New Roman" w:hAnsi="Times New Roman" w:cs="Times New Roman"/>
        </w:rPr>
      </w:pPr>
      <w:r w:rsidRPr="00931827">
        <w:rPr>
          <w:rFonts w:ascii="Times New Roman" w:hAnsi="Times New Roman" w:cs="Times New Roman"/>
        </w:rPr>
        <w:t>United States Tax Court</w:t>
      </w:r>
    </w:p>
    <w:p w:rsidR="00DE4870" w:rsidRPr="00931827" w:rsidRDefault="00DE4870" w:rsidP="00E97D8F">
      <w:pPr>
        <w:numPr>
          <w:ilvl w:val="0"/>
          <w:numId w:val="72"/>
        </w:numPr>
        <w:jc w:val="left"/>
        <w:rPr>
          <w:rFonts w:ascii="Times New Roman" w:hAnsi="Times New Roman" w:cs="Times New Roman"/>
        </w:rPr>
      </w:pPr>
      <w:r w:rsidRPr="00931827">
        <w:rPr>
          <w:rFonts w:ascii="Times New Roman" w:hAnsi="Times New Roman" w:cs="Times New Roman"/>
        </w:rPr>
        <w:t>United States District Court</w:t>
      </w:r>
    </w:p>
    <w:p w:rsidR="00DE4870" w:rsidRPr="00931827" w:rsidRDefault="00DE4870" w:rsidP="00E97D8F">
      <w:pPr>
        <w:numPr>
          <w:ilvl w:val="0"/>
          <w:numId w:val="72"/>
        </w:numPr>
        <w:jc w:val="left"/>
        <w:rPr>
          <w:rFonts w:ascii="Times New Roman" w:hAnsi="Times New Roman" w:cs="Times New Roman"/>
        </w:rPr>
      </w:pPr>
      <w:r w:rsidRPr="00931827">
        <w:rPr>
          <w:rFonts w:ascii="Times New Roman" w:hAnsi="Times New Roman" w:cs="Times New Roman"/>
        </w:rPr>
        <w:t>United States Claims Court</w:t>
      </w:r>
    </w:p>
    <w:p w:rsidR="00DE4870" w:rsidRPr="00931827" w:rsidRDefault="00DE4870" w:rsidP="00E97D8F">
      <w:pPr>
        <w:numPr>
          <w:ilvl w:val="0"/>
          <w:numId w:val="72"/>
        </w:numPr>
        <w:jc w:val="left"/>
        <w:rPr>
          <w:rFonts w:ascii="Times New Roman" w:hAnsi="Times New Roman" w:cs="Times New Roman"/>
        </w:rPr>
      </w:pPr>
      <w:r w:rsidRPr="00931827">
        <w:rPr>
          <w:rFonts w:ascii="Times New Roman" w:hAnsi="Times New Roman" w:cs="Times New Roman"/>
        </w:rPr>
        <w:t>all of the above</w:t>
      </w:r>
    </w:p>
    <w:p w:rsidR="00931827" w:rsidRPr="00931827" w:rsidRDefault="00D34C6F" w:rsidP="00931827">
      <w:pPr>
        <w:pStyle w:val="Normal51"/>
        <w:rPr>
          <w:szCs w:val="22"/>
        </w:rPr>
      </w:pPr>
      <w:r>
        <w:rPr>
          <w:szCs w:val="22"/>
        </w:rPr>
        <w:t xml:space="preserve">31.  </w:t>
      </w:r>
      <w:r w:rsidR="00931827" w:rsidRPr="00931827">
        <w:rPr>
          <w:szCs w:val="22"/>
        </w:rPr>
        <w:t>Criminal charges, other than those specifically provided for in the Internal Revenue Code, that may apply to a taxpayer include:</w:t>
      </w:r>
    </w:p>
    <w:p w:rsidR="00931827" w:rsidRPr="00931827" w:rsidRDefault="00931827" w:rsidP="00E97D8F">
      <w:pPr>
        <w:numPr>
          <w:ilvl w:val="0"/>
          <w:numId w:val="101"/>
        </w:numPr>
        <w:jc w:val="left"/>
        <w:rPr>
          <w:rFonts w:ascii="Times New Roman" w:hAnsi="Times New Roman" w:cs="Times New Roman"/>
        </w:rPr>
      </w:pPr>
      <w:r w:rsidRPr="00931827">
        <w:rPr>
          <w:rFonts w:ascii="Times New Roman" w:hAnsi="Times New Roman" w:cs="Times New Roman"/>
        </w:rPr>
        <w:t>failure to pay tax on time</w:t>
      </w:r>
    </w:p>
    <w:p w:rsidR="00931827" w:rsidRPr="00931827" w:rsidRDefault="00931827" w:rsidP="00E97D8F">
      <w:pPr>
        <w:numPr>
          <w:ilvl w:val="0"/>
          <w:numId w:val="101"/>
        </w:numPr>
        <w:jc w:val="left"/>
        <w:rPr>
          <w:rFonts w:ascii="Times New Roman" w:hAnsi="Times New Roman" w:cs="Times New Roman"/>
        </w:rPr>
      </w:pPr>
      <w:r w:rsidRPr="00931827">
        <w:rPr>
          <w:rFonts w:ascii="Times New Roman" w:hAnsi="Times New Roman" w:cs="Times New Roman"/>
        </w:rPr>
        <w:t>conspiracy</w:t>
      </w:r>
    </w:p>
    <w:p w:rsidR="00931827" w:rsidRPr="00931827" w:rsidRDefault="00931827" w:rsidP="00E97D8F">
      <w:pPr>
        <w:numPr>
          <w:ilvl w:val="0"/>
          <w:numId w:val="101"/>
        </w:numPr>
        <w:jc w:val="left"/>
        <w:rPr>
          <w:rFonts w:ascii="Times New Roman" w:hAnsi="Times New Roman" w:cs="Times New Roman"/>
        </w:rPr>
      </w:pPr>
      <w:r w:rsidRPr="00931827">
        <w:rPr>
          <w:rFonts w:ascii="Times New Roman" w:hAnsi="Times New Roman" w:cs="Times New Roman"/>
        </w:rPr>
        <w:t>lack of substantial authority</w:t>
      </w:r>
    </w:p>
    <w:p w:rsidR="00931827" w:rsidRPr="00931827" w:rsidRDefault="00931827" w:rsidP="00E97D8F">
      <w:pPr>
        <w:numPr>
          <w:ilvl w:val="0"/>
          <w:numId w:val="101"/>
        </w:numPr>
        <w:jc w:val="left"/>
        <w:rPr>
          <w:rFonts w:ascii="Times New Roman" w:hAnsi="Times New Roman" w:cs="Times New Roman"/>
        </w:rPr>
      </w:pPr>
      <w:r w:rsidRPr="00931827">
        <w:rPr>
          <w:rFonts w:ascii="Times New Roman" w:hAnsi="Times New Roman" w:cs="Times New Roman"/>
        </w:rPr>
        <w:t>none of the above</w:t>
      </w:r>
    </w:p>
    <w:p w:rsidR="00D27C39" w:rsidRPr="00931827" w:rsidRDefault="00D34C6F" w:rsidP="00D27C39">
      <w:pPr>
        <w:pStyle w:val="Normal21"/>
        <w:keepNext/>
        <w:rPr>
          <w:szCs w:val="22"/>
        </w:rPr>
      </w:pPr>
      <w:r>
        <w:rPr>
          <w:szCs w:val="22"/>
        </w:rPr>
        <w:t xml:space="preserve">32.  </w:t>
      </w:r>
      <w:r w:rsidR="00D27C39" w:rsidRPr="00931827">
        <w:rPr>
          <w:szCs w:val="22"/>
        </w:rPr>
        <w:t xml:space="preserve">If either the </w:t>
      </w:r>
      <w:smartTag w:uri="urn:schemas-microsoft-com:office:smarttags" w:element="stockticker">
        <w:r w:rsidR="00D27C39" w:rsidRPr="00931827">
          <w:rPr>
            <w:szCs w:val="22"/>
          </w:rPr>
          <w:t>IRS</w:t>
        </w:r>
      </w:smartTag>
      <w:r w:rsidR="00D27C39" w:rsidRPr="00931827">
        <w:rPr>
          <w:szCs w:val="22"/>
        </w:rPr>
        <w:t xml:space="preserve"> or the taxpayer wishes to record the examination interview, such party must notify the other party of this fact </w:t>
      </w:r>
    </w:p>
    <w:p w:rsidR="00D27C39" w:rsidRPr="00931827" w:rsidRDefault="00D27C39" w:rsidP="00E97D8F">
      <w:pPr>
        <w:keepNext/>
        <w:numPr>
          <w:ilvl w:val="0"/>
          <w:numId w:val="44"/>
        </w:numPr>
        <w:jc w:val="left"/>
        <w:rPr>
          <w:rFonts w:ascii="Times New Roman" w:hAnsi="Times New Roman" w:cs="Times New Roman"/>
        </w:rPr>
      </w:pPr>
      <w:r w:rsidRPr="00931827">
        <w:rPr>
          <w:rFonts w:ascii="Times New Roman" w:hAnsi="Times New Roman" w:cs="Times New Roman"/>
        </w:rPr>
        <w:t>at least 3 days before the interview</w:t>
      </w:r>
    </w:p>
    <w:p w:rsidR="00D27C39" w:rsidRPr="00931827" w:rsidRDefault="00D27C39" w:rsidP="00E97D8F">
      <w:pPr>
        <w:keepNext/>
        <w:numPr>
          <w:ilvl w:val="0"/>
          <w:numId w:val="44"/>
        </w:numPr>
        <w:jc w:val="left"/>
        <w:rPr>
          <w:rFonts w:ascii="Times New Roman" w:hAnsi="Times New Roman" w:cs="Times New Roman"/>
        </w:rPr>
      </w:pPr>
      <w:r w:rsidRPr="00931827">
        <w:rPr>
          <w:rFonts w:ascii="Times New Roman" w:hAnsi="Times New Roman" w:cs="Times New Roman"/>
        </w:rPr>
        <w:t>at least 10 days before the interview</w:t>
      </w:r>
    </w:p>
    <w:p w:rsidR="00D27C39" w:rsidRPr="00931827" w:rsidRDefault="00D27C39" w:rsidP="00E97D8F">
      <w:pPr>
        <w:keepNext/>
        <w:numPr>
          <w:ilvl w:val="0"/>
          <w:numId w:val="44"/>
        </w:numPr>
        <w:jc w:val="left"/>
        <w:rPr>
          <w:rFonts w:ascii="Times New Roman" w:hAnsi="Times New Roman" w:cs="Times New Roman"/>
        </w:rPr>
      </w:pPr>
      <w:r w:rsidRPr="00931827">
        <w:rPr>
          <w:rFonts w:ascii="Times New Roman" w:hAnsi="Times New Roman" w:cs="Times New Roman"/>
        </w:rPr>
        <w:t>at least 15 days before the interview</w:t>
      </w:r>
    </w:p>
    <w:p w:rsidR="00D27C39" w:rsidRPr="00931827" w:rsidRDefault="00D27C39" w:rsidP="00E97D8F">
      <w:pPr>
        <w:numPr>
          <w:ilvl w:val="0"/>
          <w:numId w:val="44"/>
        </w:numPr>
        <w:jc w:val="left"/>
        <w:rPr>
          <w:rFonts w:ascii="Times New Roman" w:hAnsi="Times New Roman" w:cs="Times New Roman"/>
        </w:rPr>
      </w:pPr>
      <w:r w:rsidRPr="00931827">
        <w:rPr>
          <w:rFonts w:ascii="Times New Roman" w:hAnsi="Times New Roman" w:cs="Times New Roman"/>
        </w:rPr>
        <w:t>at least 30 days before the interview</w:t>
      </w:r>
    </w:p>
    <w:p w:rsidR="00E31145" w:rsidRPr="00931827" w:rsidRDefault="002123DD" w:rsidP="00E31145">
      <w:pPr>
        <w:pStyle w:val="Normal31"/>
        <w:suppressAutoHyphens/>
        <w:ind w:right="252"/>
        <w:rPr>
          <w:szCs w:val="22"/>
        </w:rPr>
      </w:pPr>
      <w:r>
        <w:rPr>
          <w:szCs w:val="22"/>
        </w:rPr>
        <w:t xml:space="preserve">33.  </w:t>
      </w:r>
      <w:r w:rsidR="00E31145" w:rsidRPr="00931827">
        <w:rPr>
          <w:szCs w:val="22"/>
        </w:rPr>
        <w:t>A taxpayer may choose to pay a disputed deficiency and then file a claim for refund. If the claim is denied by the Internal Revenue Service or if no decision is made in six months, the taxpayer may petition:</w:t>
      </w:r>
    </w:p>
    <w:p w:rsidR="00E31145" w:rsidRPr="00931827" w:rsidRDefault="00E31145" w:rsidP="00E97D8F">
      <w:pPr>
        <w:numPr>
          <w:ilvl w:val="0"/>
          <w:numId w:val="53"/>
        </w:numPr>
        <w:suppressAutoHyphens/>
        <w:ind w:right="252"/>
        <w:jc w:val="left"/>
        <w:rPr>
          <w:rFonts w:ascii="Times New Roman" w:hAnsi="Times New Roman" w:cs="Times New Roman"/>
        </w:rPr>
      </w:pPr>
      <w:r w:rsidRPr="00931827">
        <w:rPr>
          <w:rFonts w:ascii="Times New Roman" w:hAnsi="Times New Roman" w:cs="Times New Roman"/>
        </w:rPr>
        <w:t>the United States Tax Court</w:t>
      </w:r>
    </w:p>
    <w:p w:rsidR="00E31145" w:rsidRPr="00931827" w:rsidRDefault="00E31145" w:rsidP="00E97D8F">
      <w:pPr>
        <w:numPr>
          <w:ilvl w:val="0"/>
          <w:numId w:val="53"/>
        </w:numPr>
        <w:suppressAutoHyphens/>
        <w:ind w:right="252"/>
        <w:jc w:val="left"/>
        <w:rPr>
          <w:rFonts w:ascii="Times New Roman" w:hAnsi="Times New Roman" w:cs="Times New Roman"/>
        </w:rPr>
      </w:pPr>
      <w:r w:rsidRPr="00931827">
        <w:rPr>
          <w:rFonts w:ascii="Times New Roman" w:hAnsi="Times New Roman" w:cs="Times New Roman"/>
        </w:rPr>
        <w:t>the Court of Appeals</w:t>
      </w:r>
    </w:p>
    <w:p w:rsidR="00E31145" w:rsidRPr="00931827" w:rsidRDefault="00E31145" w:rsidP="00E97D8F">
      <w:pPr>
        <w:numPr>
          <w:ilvl w:val="0"/>
          <w:numId w:val="53"/>
        </w:numPr>
        <w:suppressAutoHyphens/>
        <w:ind w:right="252"/>
        <w:jc w:val="left"/>
        <w:rPr>
          <w:rFonts w:ascii="Times New Roman" w:hAnsi="Times New Roman" w:cs="Times New Roman"/>
        </w:rPr>
      </w:pPr>
      <w:r w:rsidRPr="00931827">
        <w:rPr>
          <w:rFonts w:ascii="Times New Roman" w:hAnsi="Times New Roman" w:cs="Times New Roman"/>
        </w:rPr>
        <w:t>either the United States District Court or the Court of Appeals</w:t>
      </w:r>
    </w:p>
    <w:p w:rsidR="00E31145" w:rsidRPr="00931827" w:rsidRDefault="00E31145" w:rsidP="00E97D8F">
      <w:pPr>
        <w:numPr>
          <w:ilvl w:val="0"/>
          <w:numId w:val="53"/>
        </w:numPr>
        <w:suppressAutoHyphens/>
        <w:ind w:right="252"/>
        <w:jc w:val="left"/>
        <w:rPr>
          <w:rFonts w:ascii="Times New Roman" w:hAnsi="Times New Roman" w:cs="Times New Roman"/>
        </w:rPr>
      </w:pPr>
      <w:r w:rsidRPr="00931827">
        <w:rPr>
          <w:rFonts w:ascii="Times New Roman" w:hAnsi="Times New Roman" w:cs="Times New Roman"/>
        </w:rPr>
        <w:t>either the United States District Court or the United States Claims Court</w:t>
      </w:r>
    </w:p>
    <w:p w:rsidR="00926583" w:rsidRDefault="00926583" w:rsidP="00A32080">
      <w:pPr>
        <w:pStyle w:val="Normal11"/>
        <w:ind w:right="252"/>
        <w:rPr>
          <w:szCs w:val="22"/>
        </w:rPr>
      </w:pPr>
    </w:p>
    <w:p w:rsidR="00926583" w:rsidRDefault="00926583" w:rsidP="00A32080">
      <w:pPr>
        <w:pStyle w:val="Normal11"/>
        <w:ind w:right="252"/>
        <w:rPr>
          <w:szCs w:val="22"/>
        </w:rPr>
      </w:pPr>
    </w:p>
    <w:p w:rsidR="00A32080" w:rsidRPr="00931827" w:rsidRDefault="002123DD" w:rsidP="00A32080">
      <w:pPr>
        <w:pStyle w:val="Normal11"/>
        <w:ind w:right="252"/>
        <w:rPr>
          <w:szCs w:val="22"/>
        </w:rPr>
      </w:pPr>
      <w:r>
        <w:rPr>
          <w:szCs w:val="22"/>
        </w:rPr>
        <w:t>34</w:t>
      </w:r>
      <w:r w:rsidR="00926583">
        <w:rPr>
          <w:szCs w:val="22"/>
        </w:rPr>
        <w:t>.</w:t>
      </w:r>
      <w:r>
        <w:rPr>
          <w:szCs w:val="22"/>
        </w:rPr>
        <w:t xml:space="preserve">  </w:t>
      </w:r>
      <w:r w:rsidR="00A32080" w:rsidRPr="00931827">
        <w:rPr>
          <w:szCs w:val="22"/>
        </w:rPr>
        <w:t>Which of the following statement(s) in Circular 230 is/are accurate?</w:t>
      </w:r>
    </w:p>
    <w:p w:rsidR="00A32080" w:rsidRPr="00931827" w:rsidRDefault="00A32080" w:rsidP="00E97D8F">
      <w:pPr>
        <w:numPr>
          <w:ilvl w:val="0"/>
          <w:numId w:val="9"/>
        </w:numPr>
        <w:ind w:right="252"/>
        <w:jc w:val="left"/>
        <w:rPr>
          <w:rFonts w:ascii="Times New Roman" w:hAnsi="Times New Roman" w:cs="Times New Roman"/>
        </w:rPr>
      </w:pPr>
      <w:r w:rsidRPr="00931827">
        <w:rPr>
          <w:rFonts w:ascii="Times New Roman" w:hAnsi="Times New Roman" w:cs="Times New Roman"/>
        </w:rPr>
        <w:t>a practitioner may not charge a contingent fee for preparing an original return</w:t>
      </w:r>
    </w:p>
    <w:p w:rsidR="00A32080" w:rsidRPr="00931827" w:rsidRDefault="00A32080" w:rsidP="00E97D8F">
      <w:pPr>
        <w:numPr>
          <w:ilvl w:val="0"/>
          <w:numId w:val="9"/>
        </w:numPr>
        <w:ind w:right="252"/>
        <w:jc w:val="left"/>
        <w:rPr>
          <w:rFonts w:ascii="Times New Roman" w:hAnsi="Times New Roman" w:cs="Times New Roman"/>
        </w:rPr>
      </w:pPr>
      <w:r w:rsidRPr="00931827">
        <w:rPr>
          <w:rFonts w:ascii="Times New Roman" w:hAnsi="Times New Roman" w:cs="Times New Roman"/>
        </w:rPr>
        <w:t>a practitioner may, in certain circumstances, charge a contingent fee for preparing an amended return</w:t>
      </w:r>
    </w:p>
    <w:p w:rsidR="00A32080" w:rsidRPr="00931827" w:rsidRDefault="00A32080" w:rsidP="00E97D8F">
      <w:pPr>
        <w:numPr>
          <w:ilvl w:val="0"/>
          <w:numId w:val="9"/>
        </w:numPr>
        <w:ind w:right="252"/>
        <w:jc w:val="left"/>
        <w:rPr>
          <w:rFonts w:ascii="Times New Roman" w:hAnsi="Times New Roman" w:cs="Times New Roman"/>
        </w:rPr>
      </w:pPr>
      <w:r w:rsidRPr="00931827">
        <w:rPr>
          <w:rFonts w:ascii="Times New Roman" w:hAnsi="Times New Roman" w:cs="Times New Roman"/>
        </w:rPr>
        <w:t>a practitioner may, in certain circumstances, charge a contingent fee for preparing a claim for refund</w:t>
      </w:r>
    </w:p>
    <w:p w:rsidR="00643DB8" w:rsidRPr="00931827" w:rsidRDefault="002123DD" w:rsidP="00E97D8F">
      <w:pPr>
        <w:numPr>
          <w:ilvl w:val="0"/>
          <w:numId w:val="9"/>
        </w:numPr>
        <w:ind w:right="252"/>
        <w:jc w:val="left"/>
        <w:rPr>
          <w:rFonts w:ascii="Times New Roman" w:hAnsi="Times New Roman" w:cs="Times New Roman"/>
        </w:rPr>
      </w:pPr>
      <w:r>
        <w:rPr>
          <w:rFonts w:ascii="Times New Roman" w:hAnsi="Times New Roman" w:cs="Times New Roman"/>
        </w:rPr>
        <w:t>all of the above</w:t>
      </w:r>
    </w:p>
    <w:p w:rsidR="006A681E" w:rsidRPr="00931827" w:rsidRDefault="002123DD" w:rsidP="006A681E">
      <w:pPr>
        <w:pStyle w:val="Normal51"/>
        <w:rPr>
          <w:szCs w:val="22"/>
        </w:rPr>
      </w:pPr>
      <w:r>
        <w:rPr>
          <w:szCs w:val="22"/>
        </w:rPr>
        <w:t xml:space="preserve">35.  </w:t>
      </w:r>
      <w:r w:rsidR="006A681E" w:rsidRPr="00931827">
        <w:rPr>
          <w:szCs w:val="22"/>
        </w:rPr>
        <w:t>Any tax position recommended to a taxpayer as advice in the year 201</w:t>
      </w:r>
      <w:r w:rsidR="00B5765F">
        <w:rPr>
          <w:szCs w:val="22"/>
        </w:rPr>
        <w:t>5</w:t>
      </w:r>
      <w:r w:rsidR="006A681E" w:rsidRPr="00931827">
        <w:rPr>
          <w:szCs w:val="22"/>
        </w:rPr>
        <w:t xml:space="preserve"> that is not prominently disclosed on the return should have approximately:</w:t>
      </w:r>
    </w:p>
    <w:p w:rsidR="006A681E" w:rsidRPr="00931827" w:rsidRDefault="006A681E" w:rsidP="00E97D8F">
      <w:pPr>
        <w:numPr>
          <w:ilvl w:val="0"/>
          <w:numId w:val="84"/>
        </w:numPr>
        <w:jc w:val="left"/>
        <w:rPr>
          <w:rFonts w:ascii="Times New Roman" w:hAnsi="Times New Roman" w:cs="Times New Roman"/>
        </w:rPr>
      </w:pPr>
      <w:r w:rsidRPr="00931827">
        <w:rPr>
          <w:rFonts w:ascii="Times New Roman" w:hAnsi="Times New Roman" w:cs="Times New Roman"/>
        </w:rPr>
        <w:t>a one in four chance of being sustained on audit</w:t>
      </w:r>
    </w:p>
    <w:p w:rsidR="006A681E" w:rsidRPr="00931827" w:rsidRDefault="006A681E" w:rsidP="00E97D8F">
      <w:pPr>
        <w:numPr>
          <w:ilvl w:val="0"/>
          <w:numId w:val="84"/>
        </w:numPr>
        <w:jc w:val="left"/>
        <w:rPr>
          <w:rFonts w:ascii="Times New Roman" w:hAnsi="Times New Roman" w:cs="Times New Roman"/>
        </w:rPr>
      </w:pPr>
      <w:r w:rsidRPr="00931827">
        <w:rPr>
          <w:rFonts w:ascii="Times New Roman" w:hAnsi="Times New Roman" w:cs="Times New Roman"/>
        </w:rPr>
        <w:t>a one in three chance of being sustained on audit</w:t>
      </w:r>
    </w:p>
    <w:p w:rsidR="006A681E" w:rsidRPr="00931827" w:rsidRDefault="006A681E" w:rsidP="00E97D8F">
      <w:pPr>
        <w:numPr>
          <w:ilvl w:val="0"/>
          <w:numId w:val="84"/>
        </w:numPr>
        <w:jc w:val="left"/>
        <w:rPr>
          <w:rFonts w:ascii="Times New Roman" w:hAnsi="Times New Roman" w:cs="Times New Roman"/>
        </w:rPr>
      </w:pPr>
      <w:r w:rsidRPr="00931827">
        <w:rPr>
          <w:rFonts w:ascii="Times New Roman" w:hAnsi="Times New Roman" w:cs="Times New Roman"/>
        </w:rPr>
        <w:t>a four in ten chance of being sustained on audit</w:t>
      </w:r>
    </w:p>
    <w:p w:rsidR="006A681E" w:rsidRPr="00931827" w:rsidRDefault="006A681E" w:rsidP="00E97D8F">
      <w:pPr>
        <w:numPr>
          <w:ilvl w:val="0"/>
          <w:numId w:val="84"/>
        </w:numPr>
        <w:jc w:val="left"/>
        <w:rPr>
          <w:rFonts w:ascii="Times New Roman" w:hAnsi="Times New Roman" w:cs="Times New Roman"/>
        </w:rPr>
      </w:pPr>
      <w:r w:rsidRPr="00931827">
        <w:rPr>
          <w:rFonts w:ascii="Times New Roman" w:hAnsi="Times New Roman" w:cs="Times New Roman"/>
        </w:rPr>
        <w:t>greater than one in two chances of being sustained on audit</w:t>
      </w:r>
    </w:p>
    <w:p w:rsidR="00F17F62" w:rsidRPr="00931827" w:rsidRDefault="002123DD" w:rsidP="00F17F62">
      <w:pPr>
        <w:pStyle w:val="Normal21"/>
        <w:keepNext/>
        <w:rPr>
          <w:szCs w:val="22"/>
        </w:rPr>
      </w:pPr>
      <w:r>
        <w:rPr>
          <w:szCs w:val="22"/>
        </w:rPr>
        <w:t xml:space="preserve">36.  </w:t>
      </w:r>
      <w:r w:rsidR="00F17F62" w:rsidRPr="00931827">
        <w:rPr>
          <w:szCs w:val="22"/>
        </w:rPr>
        <w:t>Which of the following groups is not a major category of e-file provider services?</w:t>
      </w:r>
    </w:p>
    <w:p w:rsidR="00F17F62" w:rsidRPr="00931827" w:rsidRDefault="00F17F62" w:rsidP="00E97D8F">
      <w:pPr>
        <w:keepNext/>
        <w:numPr>
          <w:ilvl w:val="0"/>
          <w:numId w:val="28"/>
        </w:numPr>
        <w:jc w:val="left"/>
        <w:rPr>
          <w:rFonts w:ascii="Times New Roman" w:hAnsi="Times New Roman" w:cs="Times New Roman"/>
        </w:rPr>
      </w:pPr>
      <w:r w:rsidRPr="00931827">
        <w:rPr>
          <w:rFonts w:ascii="Times New Roman" w:hAnsi="Times New Roman" w:cs="Times New Roman"/>
        </w:rPr>
        <w:t>software developer</w:t>
      </w:r>
    </w:p>
    <w:p w:rsidR="00F17F62" w:rsidRPr="00931827" w:rsidRDefault="00F17F62" w:rsidP="00E97D8F">
      <w:pPr>
        <w:keepNext/>
        <w:numPr>
          <w:ilvl w:val="0"/>
          <w:numId w:val="28"/>
        </w:numPr>
        <w:jc w:val="left"/>
        <w:rPr>
          <w:rFonts w:ascii="Times New Roman" w:hAnsi="Times New Roman" w:cs="Times New Roman"/>
        </w:rPr>
      </w:pPr>
      <w:r w:rsidRPr="00931827">
        <w:rPr>
          <w:rFonts w:ascii="Times New Roman" w:hAnsi="Times New Roman" w:cs="Times New Roman"/>
        </w:rPr>
        <w:t>transmitter</w:t>
      </w:r>
    </w:p>
    <w:p w:rsidR="00F17F62" w:rsidRPr="00931827" w:rsidRDefault="00F17F62" w:rsidP="00E97D8F">
      <w:pPr>
        <w:keepNext/>
        <w:numPr>
          <w:ilvl w:val="0"/>
          <w:numId w:val="28"/>
        </w:numPr>
        <w:jc w:val="left"/>
        <w:rPr>
          <w:rFonts w:ascii="Times New Roman" w:hAnsi="Times New Roman" w:cs="Times New Roman"/>
        </w:rPr>
      </w:pPr>
      <w:r w:rsidRPr="00931827">
        <w:rPr>
          <w:rFonts w:ascii="Times New Roman" w:hAnsi="Times New Roman" w:cs="Times New Roman"/>
        </w:rPr>
        <w:t>cross-check verifier</w:t>
      </w:r>
    </w:p>
    <w:p w:rsidR="00F17F62" w:rsidRPr="00931827" w:rsidRDefault="00F17F62" w:rsidP="00E97D8F">
      <w:pPr>
        <w:numPr>
          <w:ilvl w:val="0"/>
          <w:numId w:val="28"/>
        </w:numPr>
        <w:jc w:val="left"/>
        <w:rPr>
          <w:rFonts w:ascii="Times New Roman" w:hAnsi="Times New Roman" w:cs="Times New Roman"/>
        </w:rPr>
      </w:pPr>
      <w:r w:rsidRPr="00931827">
        <w:rPr>
          <w:rFonts w:ascii="Times New Roman" w:hAnsi="Times New Roman" w:cs="Times New Roman"/>
        </w:rPr>
        <w:t>electronic return originator</w:t>
      </w:r>
    </w:p>
    <w:p w:rsidR="00F17F62" w:rsidRPr="00931827" w:rsidRDefault="002123DD" w:rsidP="00F17F62">
      <w:pPr>
        <w:pStyle w:val="Normal21"/>
        <w:rPr>
          <w:szCs w:val="22"/>
        </w:rPr>
      </w:pPr>
      <w:r>
        <w:rPr>
          <w:szCs w:val="22"/>
        </w:rPr>
        <w:t xml:space="preserve">37.  </w:t>
      </w:r>
      <w:r w:rsidR="00B5765F">
        <w:rPr>
          <w:szCs w:val="22"/>
        </w:rPr>
        <w:t xml:space="preserve">Under Publication 1345 guidance, the maximum number of electronic returns permitted to be filed from the same software package and email address is </w:t>
      </w:r>
    </w:p>
    <w:p w:rsidR="00F17F62" w:rsidRPr="00931827" w:rsidRDefault="00B5765F" w:rsidP="00E97D8F">
      <w:pPr>
        <w:numPr>
          <w:ilvl w:val="0"/>
          <w:numId w:val="29"/>
        </w:numPr>
        <w:jc w:val="left"/>
        <w:rPr>
          <w:rFonts w:ascii="Times New Roman" w:hAnsi="Times New Roman" w:cs="Times New Roman"/>
        </w:rPr>
      </w:pPr>
      <w:r>
        <w:rPr>
          <w:rFonts w:ascii="Times New Roman" w:hAnsi="Times New Roman" w:cs="Times New Roman"/>
        </w:rPr>
        <w:t>1</w:t>
      </w:r>
    </w:p>
    <w:p w:rsidR="00F17F62" w:rsidRPr="00931827" w:rsidRDefault="00B5765F" w:rsidP="00E97D8F">
      <w:pPr>
        <w:numPr>
          <w:ilvl w:val="0"/>
          <w:numId w:val="29"/>
        </w:numPr>
        <w:jc w:val="left"/>
        <w:rPr>
          <w:rFonts w:ascii="Times New Roman" w:hAnsi="Times New Roman" w:cs="Times New Roman"/>
        </w:rPr>
      </w:pPr>
      <w:r>
        <w:rPr>
          <w:rFonts w:ascii="Times New Roman" w:hAnsi="Times New Roman" w:cs="Times New Roman"/>
        </w:rPr>
        <w:t>3</w:t>
      </w:r>
    </w:p>
    <w:p w:rsidR="00F17F62" w:rsidRPr="00931827" w:rsidRDefault="00B5765F" w:rsidP="00E97D8F">
      <w:pPr>
        <w:numPr>
          <w:ilvl w:val="0"/>
          <w:numId w:val="29"/>
        </w:numPr>
        <w:jc w:val="left"/>
        <w:rPr>
          <w:rFonts w:ascii="Times New Roman" w:hAnsi="Times New Roman" w:cs="Times New Roman"/>
        </w:rPr>
      </w:pPr>
      <w:r>
        <w:rPr>
          <w:rFonts w:ascii="Times New Roman" w:hAnsi="Times New Roman" w:cs="Times New Roman"/>
        </w:rPr>
        <w:t>5</w:t>
      </w:r>
    </w:p>
    <w:p w:rsidR="00F17F62" w:rsidRPr="00931827" w:rsidRDefault="00B5765F" w:rsidP="00E97D8F">
      <w:pPr>
        <w:numPr>
          <w:ilvl w:val="0"/>
          <w:numId w:val="29"/>
        </w:numPr>
        <w:jc w:val="left"/>
        <w:rPr>
          <w:rFonts w:ascii="Times New Roman" w:hAnsi="Times New Roman" w:cs="Times New Roman"/>
        </w:rPr>
      </w:pPr>
      <w:r>
        <w:rPr>
          <w:rFonts w:ascii="Times New Roman" w:hAnsi="Times New Roman" w:cs="Times New Roman"/>
        </w:rPr>
        <w:t>10</w:t>
      </w:r>
    </w:p>
    <w:p w:rsidR="00D27C39" w:rsidRPr="00931827" w:rsidRDefault="002123DD" w:rsidP="00D27C39">
      <w:pPr>
        <w:pStyle w:val="Normal21"/>
        <w:suppressAutoHyphens/>
        <w:rPr>
          <w:szCs w:val="22"/>
        </w:rPr>
      </w:pPr>
      <w:r>
        <w:rPr>
          <w:szCs w:val="22"/>
        </w:rPr>
        <w:t xml:space="preserve">38.  </w:t>
      </w:r>
      <w:r w:rsidR="00D27C39" w:rsidRPr="00931827">
        <w:rPr>
          <w:szCs w:val="22"/>
        </w:rPr>
        <w:t>Mr. Smith’s 201</w:t>
      </w:r>
      <w:r w:rsidR="00B5765F">
        <w:rPr>
          <w:szCs w:val="22"/>
        </w:rPr>
        <w:t>3</w:t>
      </w:r>
      <w:r w:rsidR="00D27C39" w:rsidRPr="00931827">
        <w:rPr>
          <w:szCs w:val="22"/>
        </w:rPr>
        <w:t xml:space="preserve"> income tax return, which he filed on May 3, 201</w:t>
      </w:r>
      <w:r w:rsidR="00B5765F">
        <w:rPr>
          <w:szCs w:val="22"/>
        </w:rPr>
        <w:t>4</w:t>
      </w:r>
      <w:r w:rsidR="00D27C39" w:rsidRPr="00931827">
        <w:rPr>
          <w:szCs w:val="22"/>
        </w:rPr>
        <w:t xml:space="preserve">, was examined by the </w:t>
      </w:r>
      <w:smartTag w:uri="urn:schemas-microsoft-com:office:smarttags" w:element="stockticker">
        <w:r w:rsidR="00D27C39" w:rsidRPr="00931827">
          <w:rPr>
            <w:szCs w:val="22"/>
          </w:rPr>
          <w:t>IRS</w:t>
        </w:r>
      </w:smartTag>
      <w:r w:rsidR="00D27C39" w:rsidRPr="00931827">
        <w:rPr>
          <w:szCs w:val="22"/>
        </w:rPr>
        <w:t>. Mr. Smith did not have an extension of time to file. On October 20, 201</w:t>
      </w:r>
      <w:r w:rsidR="00B5765F">
        <w:rPr>
          <w:szCs w:val="22"/>
        </w:rPr>
        <w:t>5</w:t>
      </w:r>
      <w:r w:rsidR="00D27C39" w:rsidRPr="00931827">
        <w:rPr>
          <w:szCs w:val="22"/>
        </w:rPr>
        <w:t xml:space="preserve"> he signed a report agreeing to a deficiency of $10,000. He received a notice and demand showing additional tax, interest and penalties. The notice was dated November 7, 201</w:t>
      </w:r>
      <w:r w:rsidR="00B5765F">
        <w:rPr>
          <w:szCs w:val="22"/>
        </w:rPr>
        <w:t>5</w:t>
      </w:r>
      <w:r w:rsidR="00D27C39" w:rsidRPr="00931827">
        <w:rPr>
          <w:szCs w:val="22"/>
        </w:rPr>
        <w:t>. If Mr. Smith paid the bill on November 12, 201</w:t>
      </w:r>
      <w:r w:rsidR="00B5765F">
        <w:rPr>
          <w:szCs w:val="22"/>
        </w:rPr>
        <w:t>5</w:t>
      </w:r>
      <w:r w:rsidR="00D27C39" w:rsidRPr="00931827">
        <w:rPr>
          <w:szCs w:val="22"/>
        </w:rPr>
        <w:t>, which of the following reflects the date interest starts accruing and the date it stops?</w:t>
      </w:r>
    </w:p>
    <w:p w:rsidR="00D27C39" w:rsidRPr="00931827" w:rsidRDefault="00D27C39" w:rsidP="00E97D8F">
      <w:pPr>
        <w:numPr>
          <w:ilvl w:val="0"/>
          <w:numId w:val="45"/>
        </w:numPr>
        <w:jc w:val="left"/>
        <w:rPr>
          <w:rFonts w:ascii="Times New Roman" w:hAnsi="Times New Roman" w:cs="Times New Roman"/>
        </w:rPr>
      </w:pPr>
      <w:r w:rsidRPr="00931827">
        <w:rPr>
          <w:rFonts w:ascii="Times New Roman" w:hAnsi="Times New Roman" w:cs="Times New Roman"/>
        </w:rPr>
        <w:t>4/15/1</w:t>
      </w:r>
      <w:r w:rsidR="00B5765F">
        <w:rPr>
          <w:rFonts w:ascii="Times New Roman" w:hAnsi="Times New Roman" w:cs="Times New Roman"/>
        </w:rPr>
        <w:t>4</w:t>
      </w:r>
      <w:r w:rsidRPr="00931827">
        <w:rPr>
          <w:rFonts w:ascii="Times New Roman" w:hAnsi="Times New Roman" w:cs="Times New Roman"/>
        </w:rPr>
        <w:t>; 11/7/1</w:t>
      </w:r>
      <w:r w:rsidR="00B5765F">
        <w:rPr>
          <w:rFonts w:ascii="Times New Roman" w:hAnsi="Times New Roman" w:cs="Times New Roman"/>
        </w:rPr>
        <w:t>5</w:t>
      </w:r>
    </w:p>
    <w:p w:rsidR="00D27C39" w:rsidRPr="00931827" w:rsidRDefault="00D27C39" w:rsidP="00E97D8F">
      <w:pPr>
        <w:numPr>
          <w:ilvl w:val="0"/>
          <w:numId w:val="45"/>
        </w:numPr>
        <w:jc w:val="left"/>
        <w:rPr>
          <w:rFonts w:ascii="Times New Roman" w:hAnsi="Times New Roman" w:cs="Times New Roman"/>
        </w:rPr>
      </w:pPr>
      <w:r w:rsidRPr="00931827">
        <w:rPr>
          <w:rFonts w:ascii="Times New Roman" w:hAnsi="Times New Roman" w:cs="Times New Roman"/>
        </w:rPr>
        <w:t>4/15/1</w:t>
      </w:r>
      <w:r w:rsidR="00B5765F">
        <w:rPr>
          <w:rFonts w:ascii="Times New Roman" w:hAnsi="Times New Roman" w:cs="Times New Roman"/>
        </w:rPr>
        <w:t>5</w:t>
      </w:r>
      <w:r w:rsidRPr="00931827">
        <w:rPr>
          <w:rFonts w:ascii="Times New Roman" w:hAnsi="Times New Roman" w:cs="Times New Roman"/>
        </w:rPr>
        <w:t>; 11/12/1</w:t>
      </w:r>
      <w:r w:rsidR="00B5765F">
        <w:rPr>
          <w:rFonts w:ascii="Times New Roman" w:hAnsi="Times New Roman" w:cs="Times New Roman"/>
        </w:rPr>
        <w:t>5</w:t>
      </w:r>
    </w:p>
    <w:p w:rsidR="00D27C39" w:rsidRPr="00931827" w:rsidRDefault="00D27C39" w:rsidP="00E97D8F">
      <w:pPr>
        <w:numPr>
          <w:ilvl w:val="0"/>
          <w:numId w:val="45"/>
        </w:numPr>
        <w:jc w:val="left"/>
        <w:rPr>
          <w:rFonts w:ascii="Times New Roman" w:hAnsi="Times New Roman" w:cs="Times New Roman"/>
        </w:rPr>
      </w:pPr>
      <w:r w:rsidRPr="00931827">
        <w:rPr>
          <w:rFonts w:ascii="Times New Roman" w:hAnsi="Times New Roman" w:cs="Times New Roman"/>
        </w:rPr>
        <w:t>5/3/1</w:t>
      </w:r>
      <w:r w:rsidR="00B5765F">
        <w:rPr>
          <w:rFonts w:ascii="Times New Roman" w:hAnsi="Times New Roman" w:cs="Times New Roman"/>
        </w:rPr>
        <w:t>4</w:t>
      </w:r>
      <w:r w:rsidR="00B02F6C">
        <w:rPr>
          <w:rFonts w:ascii="Times New Roman" w:hAnsi="Times New Roman" w:cs="Times New Roman"/>
        </w:rPr>
        <w:t>; 11/7/1</w:t>
      </w:r>
      <w:r w:rsidR="00B5765F">
        <w:rPr>
          <w:rFonts w:ascii="Times New Roman" w:hAnsi="Times New Roman" w:cs="Times New Roman"/>
        </w:rPr>
        <w:t>5</w:t>
      </w:r>
    </w:p>
    <w:p w:rsidR="00D27C39" w:rsidRPr="00931827" w:rsidRDefault="00D27C39" w:rsidP="00E97D8F">
      <w:pPr>
        <w:numPr>
          <w:ilvl w:val="0"/>
          <w:numId w:val="45"/>
        </w:numPr>
        <w:jc w:val="left"/>
        <w:rPr>
          <w:rFonts w:ascii="Times New Roman" w:hAnsi="Times New Roman" w:cs="Times New Roman"/>
        </w:rPr>
      </w:pPr>
      <w:r w:rsidRPr="00931827">
        <w:rPr>
          <w:rFonts w:ascii="Times New Roman" w:hAnsi="Times New Roman" w:cs="Times New Roman"/>
        </w:rPr>
        <w:t>10/20/1</w:t>
      </w:r>
      <w:r w:rsidR="00B5765F">
        <w:rPr>
          <w:rFonts w:ascii="Times New Roman" w:hAnsi="Times New Roman" w:cs="Times New Roman"/>
        </w:rPr>
        <w:t>4</w:t>
      </w:r>
      <w:r w:rsidRPr="00931827">
        <w:rPr>
          <w:rFonts w:ascii="Times New Roman" w:hAnsi="Times New Roman" w:cs="Times New Roman"/>
        </w:rPr>
        <w:t>; 11/12/1</w:t>
      </w:r>
      <w:r w:rsidR="00B5765F">
        <w:rPr>
          <w:rFonts w:ascii="Times New Roman" w:hAnsi="Times New Roman" w:cs="Times New Roman"/>
        </w:rPr>
        <w:t>6</w:t>
      </w:r>
    </w:p>
    <w:p w:rsidR="00A32080" w:rsidRPr="00931827" w:rsidRDefault="00951869" w:rsidP="00A32080">
      <w:pPr>
        <w:pStyle w:val="Normal11"/>
        <w:keepNext/>
        <w:tabs>
          <w:tab w:val="left" w:pos="9450"/>
        </w:tabs>
        <w:suppressAutoHyphens/>
        <w:ind w:right="259"/>
        <w:rPr>
          <w:szCs w:val="22"/>
        </w:rPr>
      </w:pPr>
      <w:r>
        <w:rPr>
          <w:szCs w:val="22"/>
        </w:rPr>
        <w:t xml:space="preserve">39.  </w:t>
      </w:r>
      <w:r w:rsidR="00A32080" w:rsidRPr="00931827">
        <w:rPr>
          <w:szCs w:val="22"/>
        </w:rPr>
        <w:t xml:space="preserve">For court proceedings resulting from examinations, the </w:t>
      </w:r>
      <w:smartTag w:uri="urn:schemas-microsoft-com:office:smarttags" w:element="stockticker">
        <w:r w:rsidR="00A32080" w:rsidRPr="00931827">
          <w:rPr>
            <w:szCs w:val="22"/>
          </w:rPr>
          <w:t>IRS</w:t>
        </w:r>
      </w:smartTag>
      <w:r w:rsidR="00A32080" w:rsidRPr="00931827">
        <w:rPr>
          <w:szCs w:val="22"/>
        </w:rPr>
        <w:t xml:space="preserve"> has the burden of proof for any factual issue. Which of the following is not a condition on the taxpayer to insure that the burden has shifted?</w:t>
      </w:r>
    </w:p>
    <w:p w:rsidR="00A32080" w:rsidRPr="00931827" w:rsidRDefault="00A32080" w:rsidP="00E97D8F">
      <w:pPr>
        <w:keepNext/>
        <w:numPr>
          <w:ilvl w:val="0"/>
          <w:numId w:val="19"/>
        </w:numPr>
        <w:tabs>
          <w:tab w:val="left" w:pos="9450"/>
        </w:tabs>
        <w:suppressAutoHyphens/>
        <w:ind w:right="259"/>
        <w:jc w:val="left"/>
        <w:rPr>
          <w:rFonts w:ascii="Times New Roman" w:hAnsi="Times New Roman" w:cs="Times New Roman"/>
        </w:rPr>
      </w:pPr>
      <w:r w:rsidRPr="00931827">
        <w:rPr>
          <w:rFonts w:ascii="Times New Roman" w:hAnsi="Times New Roman" w:cs="Times New Roman"/>
        </w:rPr>
        <w:t xml:space="preserve">the taxpayer must be able to substantiate items claimed on the return </w:t>
      </w:r>
    </w:p>
    <w:p w:rsidR="00A32080" w:rsidRPr="00931827" w:rsidRDefault="00A32080" w:rsidP="00E97D8F">
      <w:pPr>
        <w:keepNext/>
        <w:numPr>
          <w:ilvl w:val="0"/>
          <w:numId w:val="19"/>
        </w:numPr>
        <w:tabs>
          <w:tab w:val="left" w:pos="9450"/>
        </w:tabs>
        <w:suppressAutoHyphens/>
        <w:ind w:right="259"/>
        <w:jc w:val="left"/>
        <w:rPr>
          <w:rFonts w:ascii="Times New Roman" w:hAnsi="Times New Roman" w:cs="Times New Roman"/>
        </w:rPr>
      </w:pPr>
      <w:r w:rsidRPr="00931827">
        <w:rPr>
          <w:rFonts w:ascii="Times New Roman" w:hAnsi="Times New Roman" w:cs="Times New Roman"/>
        </w:rPr>
        <w:t xml:space="preserve">the taxpayer must cooperate with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for reasonable requests for documents</w:t>
      </w:r>
    </w:p>
    <w:p w:rsidR="00A32080" w:rsidRPr="00931827" w:rsidRDefault="00A32080" w:rsidP="00E97D8F">
      <w:pPr>
        <w:keepNext/>
        <w:numPr>
          <w:ilvl w:val="0"/>
          <w:numId w:val="19"/>
        </w:numPr>
        <w:tabs>
          <w:tab w:val="left" w:pos="9450"/>
        </w:tabs>
        <w:suppressAutoHyphens/>
        <w:ind w:right="259"/>
        <w:jc w:val="left"/>
        <w:rPr>
          <w:rFonts w:ascii="Times New Roman" w:hAnsi="Times New Roman" w:cs="Times New Roman"/>
        </w:rPr>
      </w:pPr>
      <w:r w:rsidRPr="00931827">
        <w:rPr>
          <w:rFonts w:ascii="Times New Roman" w:hAnsi="Times New Roman" w:cs="Times New Roman"/>
        </w:rPr>
        <w:t>the taxpayer must sign a waiver of the statute of limitations</w:t>
      </w:r>
    </w:p>
    <w:p w:rsidR="00A32080" w:rsidRPr="00931827" w:rsidRDefault="00A32080" w:rsidP="00E97D8F">
      <w:pPr>
        <w:numPr>
          <w:ilvl w:val="0"/>
          <w:numId w:val="19"/>
        </w:numPr>
        <w:tabs>
          <w:tab w:val="left" w:pos="9450"/>
        </w:tabs>
        <w:suppressAutoHyphens/>
        <w:ind w:right="259"/>
        <w:jc w:val="left"/>
        <w:rPr>
          <w:rFonts w:ascii="Times New Roman" w:hAnsi="Times New Roman" w:cs="Times New Roman"/>
        </w:rPr>
      </w:pPr>
      <w:r w:rsidRPr="00931827">
        <w:rPr>
          <w:rFonts w:ascii="Times New Roman" w:hAnsi="Times New Roman" w:cs="Times New Roman"/>
        </w:rPr>
        <w:t>any non-individual taxpayer must meet a net worth limitation</w:t>
      </w:r>
    </w:p>
    <w:p w:rsidR="00926583" w:rsidRDefault="00926583" w:rsidP="00E31145">
      <w:pPr>
        <w:pStyle w:val="Normal31"/>
        <w:rPr>
          <w:szCs w:val="22"/>
        </w:rPr>
      </w:pPr>
    </w:p>
    <w:p w:rsidR="00E31145" w:rsidRPr="00931827" w:rsidRDefault="00951869" w:rsidP="00E31145">
      <w:pPr>
        <w:pStyle w:val="Normal31"/>
        <w:rPr>
          <w:szCs w:val="22"/>
        </w:rPr>
      </w:pPr>
      <w:r>
        <w:rPr>
          <w:szCs w:val="22"/>
        </w:rPr>
        <w:t xml:space="preserve">40.  </w:t>
      </w:r>
      <w:r w:rsidR="00E31145" w:rsidRPr="00931827">
        <w:rPr>
          <w:szCs w:val="22"/>
        </w:rPr>
        <w:t xml:space="preserve">A penalty may be assessed on any preparer or: </w:t>
      </w:r>
    </w:p>
    <w:p w:rsidR="00E31145" w:rsidRPr="00931827" w:rsidRDefault="00E31145" w:rsidP="00E97D8F">
      <w:pPr>
        <w:numPr>
          <w:ilvl w:val="0"/>
          <w:numId w:val="54"/>
        </w:numPr>
        <w:jc w:val="left"/>
        <w:rPr>
          <w:rFonts w:ascii="Times New Roman" w:hAnsi="Times New Roman" w:cs="Times New Roman"/>
        </w:rPr>
      </w:pPr>
      <w:r w:rsidRPr="00931827">
        <w:rPr>
          <w:rFonts w:ascii="Times New Roman" w:hAnsi="Times New Roman" w:cs="Times New Roman"/>
        </w:rPr>
        <w:t>any person who prepares and signs a tax return or claim for refund</w:t>
      </w:r>
    </w:p>
    <w:p w:rsidR="00E31145" w:rsidRPr="00931827" w:rsidRDefault="00E31145" w:rsidP="00E97D8F">
      <w:pPr>
        <w:numPr>
          <w:ilvl w:val="0"/>
          <w:numId w:val="54"/>
        </w:numPr>
        <w:jc w:val="left"/>
        <w:rPr>
          <w:rFonts w:ascii="Times New Roman" w:hAnsi="Times New Roman" w:cs="Times New Roman"/>
        </w:rPr>
      </w:pPr>
      <w:r w:rsidRPr="00931827">
        <w:rPr>
          <w:rFonts w:ascii="Times New Roman" w:hAnsi="Times New Roman" w:cs="Times New Roman"/>
        </w:rPr>
        <w:t>any member of a firm who gives advice (written or oral) to a taxpayer or to a preparer not associated with the same firm</w:t>
      </w:r>
    </w:p>
    <w:p w:rsidR="00E31145" w:rsidRPr="00931827" w:rsidRDefault="00E31145" w:rsidP="00E97D8F">
      <w:pPr>
        <w:numPr>
          <w:ilvl w:val="0"/>
          <w:numId w:val="54"/>
        </w:numPr>
        <w:jc w:val="left"/>
        <w:rPr>
          <w:rFonts w:ascii="Times New Roman" w:hAnsi="Times New Roman" w:cs="Times New Roman"/>
        </w:rPr>
      </w:pPr>
      <w:r w:rsidRPr="00931827">
        <w:rPr>
          <w:rFonts w:ascii="Times New Roman" w:hAnsi="Times New Roman" w:cs="Times New Roman"/>
        </w:rPr>
        <w:t>the individual with overall supervisory responsibility for the advice given by the firm with respect to the return or claim</w:t>
      </w:r>
    </w:p>
    <w:p w:rsidR="00E31145" w:rsidRPr="00931827" w:rsidRDefault="00E31145" w:rsidP="00E97D8F">
      <w:pPr>
        <w:numPr>
          <w:ilvl w:val="0"/>
          <w:numId w:val="54"/>
        </w:numPr>
        <w:jc w:val="left"/>
        <w:rPr>
          <w:rFonts w:ascii="Times New Roman" w:hAnsi="Times New Roman" w:cs="Times New Roman"/>
        </w:rPr>
      </w:pPr>
      <w:r w:rsidRPr="00931827">
        <w:rPr>
          <w:rFonts w:ascii="Times New Roman" w:hAnsi="Times New Roman" w:cs="Times New Roman"/>
        </w:rPr>
        <w:fldChar w:fldCharType="begin"/>
      </w:r>
      <w:r w:rsidR="00D17612">
        <w:rPr>
          <w:rFonts w:ascii="Times New Roman" w:hAnsi="Times New Roman" w:cs="Times New Roman"/>
        </w:rPr>
        <w:instrText xml:space="preserve"> INCLUDEPICTURE "C:\\images\\correct.gif" \* MERGEFORMAT \d \z </w:instrText>
      </w:r>
      <w:r w:rsidRPr="00931827">
        <w:rPr>
          <w:rFonts w:ascii="Times New Roman" w:hAnsi="Times New Roman" w:cs="Times New Roman"/>
        </w:rPr>
        <w:fldChar w:fldCharType="end"/>
      </w:r>
      <w:r w:rsidRPr="00931827">
        <w:rPr>
          <w:rFonts w:ascii="Times New Roman" w:hAnsi="Times New Roman" w:cs="Times New Roman"/>
        </w:rPr>
        <w:t xml:space="preserve">both a. and c. </w:t>
      </w:r>
    </w:p>
    <w:p w:rsidR="00D27C39" w:rsidRPr="00931827" w:rsidRDefault="00951869" w:rsidP="00D27C39">
      <w:pPr>
        <w:pStyle w:val="Normal21"/>
        <w:rPr>
          <w:szCs w:val="22"/>
        </w:rPr>
      </w:pPr>
      <w:r>
        <w:rPr>
          <w:szCs w:val="22"/>
        </w:rPr>
        <w:t xml:space="preserve">41.  </w:t>
      </w:r>
      <w:r w:rsidR="00D27C39" w:rsidRPr="00931827">
        <w:rPr>
          <w:szCs w:val="22"/>
        </w:rPr>
        <w:t>The contractual agreement for a refund anticipation loan (</w:t>
      </w:r>
      <w:smartTag w:uri="urn:schemas-microsoft-com:office:smarttags" w:element="stockticker">
        <w:r w:rsidR="00D27C39" w:rsidRPr="00931827">
          <w:rPr>
            <w:szCs w:val="22"/>
          </w:rPr>
          <w:t>RAL</w:t>
        </w:r>
      </w:smartTag>
      <w:r w:rsidR="00D27C39" w:rsidRPr="00931827">
        <w:rPr>
          <w:szCs w:val="22"/>
        </w:rPr>
        <w:t>) is between which of the following?</w:t>
      </w:r>
    </w:p>
    <w:p w:rsidR="00D27C39" w:rsidRPr="00931827" w:rsidRDefault="00D27C39" w:rsidP="00E97D8F">
      <w:pPr>
        <w:numPr>
          <w:ilvl w:val="0"/>
          <w:numId w:val="36"/>
        </w:numPr>
        <w:jc w:val="left"/>
        <w:rPr>
          <w:rFonts w:ascii="Times New Roman" w:hAnsi="Times New Roman" w:cs="Times New Roman"/>
        </w:rPr>
      </w:pPr>
      <w:r w:rsidRPr="00931827">
        <w:rPr>
          <w:rFonts w:ascii="Times New Roman" w:hAnsi="Times New Roman" w:cs="Times New Roman"/>
        </w:rPr>
        <w:t>taxpayer and lender</w:t>
      </w:r>
    </w:p>
    <w:p w:rsidR="00D27C39" w:rsidRPr="00931827" w:rsidRDefault="00D27C39" w:rsidP="00E97D8F">
      <w:pPr>
        <w:numPr>
          <w:ilvl w:val="0"/>
          <w:numId w:val="36"/>
        </w:numPr>
        <w:jc w:val="left"/>
        <w:rPr>
          <w:rFonts w:ascii="Times New Roman" w:hAnsi="Times New Roman" w:cs="Times New Roman"/>
        </w:rPr>
      </w:pPr>
      <w:r w:rsidRPr="00931827">
        <w:rPr>
          <w:rFonts w:ascii="Times New Roman" w:hAnsi="Times New Roman" w:cs="Times New Roman"/>
        </w:rPr>
        <w:t>taxpayer and electronic filing provider</w:t>
      </w:r>
    </w:p>
    <w:p w:rsidR="00D27C39" w:rsidRPr="00931827" w:rsidRDefault="00D27C39" w:rsidP="00E97D8F">
      <w:pPr>
        <w:numPr>
          <w:ilvl w:val="0"/>
          <w:numId w:val="36"/>
        </w:numPr>
        <w:jc w:val="left"/>
        <w:rPr>
          <w:rFonts w:ascii="Times New Roman" w:hAnsi="Times New Roman" w:cs="Times New Roman"/>
        </w:rPr>
      </w:pPr>
      <w:r w:rsidRPr="00931827">
        <w:rPr>
          <w:rFonts w:ascii="Times New Roman" w:hAnsi="Times New Roman" w:cs="Times New Roman"/>
        </w:rPr>
        <w:t>electronic filing provider and the lender</w:t>
      </w:r>
    </w:p>
    <w:p w:rsidR="00D27C39" w:rsidRPr="00931827" w:rsidRDefault="00D27C39" w:rsidP="00E97D8F">
      <w:pPr>
        <w:numPr>
          <w:ilvl w:val="0"/>
          <w:numId w:val="36"/>
        </w:numPr>
        <w:jc w:val="left"/>
        <w:rPr>
          <w:rFonts w:ascii="Times New Roman" w:hAnsi="Times New Roman" w:cs="Times New Roman"/>
        </w:rPr>
      </w:pP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and the taxpayer</w:t>
      </w:r>
    </w:p>
    <w:p w:rsidR="00E31145" w:rsidRPr="00931827" w:rsidRDefault="00951869" w:rsidP="00E31145">
      <w:pPr>
        <w:pStyle w:val="Normal31"/>
        <w:rPr>
          <w:szCs w:val="22"/>
        </w:rPr>
      </w:pPr>
      <w:r>
        <w:rPr>
          <w:szCs w:val="22"/>
        </w:rPr>
        <w:t xml:space="preserve">42.  </w:t>
      </w:r>
      <w:r w:rsidR="00E31145" w:rsidRPr="00931827">
        <w:rPr>
          <w:szCs w:val="22"/>
        </w:rPr>
        <w:t>Nicholas wants his income tax case to be handled under the Tax Court’s “small tax case” procedure. All of the following statements regarding the small tax case procedure are correct except:</w:t>
      </w:r>
    </w:p>
    <w:p w:rsidR="00E31145" w:rsidRPr="00931827" w:rsidRDefault="00E31145" w:rsidP="00E97D8F">
      <w:pPr>
        <w:numPr>
          <w:ilvl w:val="0"/>
          <w:numId w:val="51"/>
        </w:numPr>
        <w:jc w:val="left"/>
        <w:rPr>
          <w:rFonts w:ascii="Times New Roman" w:hAnsi="Times New Roman" w:cs="Times New Roman"/>
        </w:rPr>
      </w:pPr>
      <w:r w:rsidRPr="00931827">
        <w:rPr>
          <w:rFonts w:ascii="Times New Roman" w:hAnsi="Times New Roman" w:cs="Times New Roman"/>
        </w:rPr>
        <w:t>the amount in the case must be $50,000 or less for court proceedings</w:t>
      </w:r>
    </w:p>
    <w:p w:rsidR="00E31145" w:rsidRPr="00931827" w:rsidRDefault="00E31145" w:rsidP="00E97D8F">
      <w:pPr>
        <w:numPr>
          <w:ilvl w:val="0"/>
          <w:numId w:val="51"/>
        </w:numPr>
        <w:jc w:val="left"/>
        <w:rPr>
          <w:rFonts w:ascii="Times New Roman" w:hAnsi="Times New Roman" w:cs="Times New Roman"/>
        </w:rPr>
      </w:pPr>
      <w:r w:rsidRPr="00931827">
        <w:rPr>
          <w:rFonts w:ascii="Times New Roman" w:hAnsi="Times New Roman" w:cs="Times New Roman"/>
        </w:rPr>
        <w:t>the amount must be paid before going to Tax Court</w:t>
      </w:r>
    </w:p>
    <w:p w:rsidR="00E31145" w:rsidRPr="00931827" w:rsidRDefault="00E31145" w:rsidP="00E97D8F">
      <w:pPr>
        <w:numPr>
          <w:ilvl w:val="0"/>
          <w:numId w:val="51"/>
        </w:numPr>
        <w:jc w:val="left"/>
        <w:rPr>
          <w:rFonts w:ascii="Times New Roman" w:hAnsi="Times New Roman" w:cs="Times New Roman"/>
        </w:rPr>
      </w:pPr>
      <w:r w:rsidRPr="00931827">
        <w:rPr>
          <w:rFonts w:ascii="Times New Roman" w:hAnsi="Times New Roman" w:cs="Times New Roman"/>
        </w:rPr>
        <w:t>the Tax Court must approve the request that the case be handled under the small tax case procedure</w:t>
      </w:r>
    </w:p>
    <w:p w:rsidR="00E31145" w:rsidRPr="00931827" w:rsidRDefault="00E31145" w:rsidP="00E97D8F">
      <w:pPr>
        <w:numPr>
          <w:ilvl w:val="0"/>
          <w:numId w:val="51"/>
        </w:numPr>
        <w:jc w:val="left"/>
        <w:rPr>
          <w:rFonts w:ascii="Times New Roman" w:hAnsi="Times New Roman" w:cs="Times New Roman"/>
        </w:rPr>
      </w:pPr>
      <w:r w:rsidRPr="00931827">
        <w:rPr>
          <w:rFonts w:ascii="Times New Roman" w:hAnsi="Times New Roman" w:cs="Times New Roman"/>
        </w:rPr>
        <w:t>the decision is final and cannot be appealed</w:t>
      </w:r>
    </w:p>
    <w:p w:rsidR="00931827" w:rsidRPr="00931827" w:rsidRDefault="00951869" w:rsidP="00951869">
      <w:pPr>
        <w:pStyle w:val="Normal31"/>
        <w:rPr>
          <w:szCs w:val="22"/>
        </w:rPr>
      </w:pPr>
      <w:r>
        <w:rPr>
          <w:szCs w:val="22"/>
        </w:rPr>
        <w:t xml:space="preserve">43.  </w:t>
      </w:r>
      <w:r w:rsidR="00B5765F">
        <w:rPr>
          <w:szCs w:val="22"/>
        </w:rPr>
        <w:t xml:space="preserve">The Gramm-Leach-Bliley Act’s Financial Privacy Rule requires which of the following </w:t>
      </w:r>
      <w:r w:rsidR="00820F12">
        <w:rPr>
          <w:szCs w:val="22"/>
        </w:rPr>
        <w:t>to provide clients with privacy notices that explain their information collecting and sharing practices at the beginning of an engagement and then not less than annually?</w:t>
      </w:r>
      <w:r w:rsidR="00B5765F">
        <w:rPr>
          <w:szCs w:val="22"/>
        </w:rPr>
        <w:t xml:space="preserve"> </w:t>
      </w:r>
    </w:p>
    <w:p w:rsidR="00931827" w:rsidRPr="00931827" w:rsidRDefault="00820F12" w:rsidP="00E97D8F">
      <w:pPr>
        <w:numPr>
          <w:ilvl w:val="0"/>
          <w:numId w:val="97"/>
        </w:numPr>
        <w:jc w:val="left"/>
        <w:rPr>
          <w:rFonts w:ascii="Times New Roman" w:hAnsi="Times New Roman" w:cs="Times New Roman"/>
        </w:rPr>
      </w:pPr>
      <w:r>
        <w:rPr>
          <w:rFonts w:ascii="Times New Roman" w:hAnsi="Times New Roman" w:cs="Times New Roman"/>
        </w:rPr>
        <w:t>Tax return preparers</w:t>
      </w:r>
    </w:p>
    <w:p w:rsidR="00931827" w:rsidRPr="00931827" w:rsidRDefault="00820F12" w:rsidP="00E97D8F">
      <w:pPr>
        <w:numPr>
          <w:ilvl w:val="0"/>
          <w:numId w:val="97"/>
        </w:numPr>
        <w:jc w:val="left"/>
        <w:rPr>
          <w:rFonts w:ascii="Times New Roman" w:hAnsi="Times New Roman" w:cs="Times New Roman"/>
        </w:rPr>
      </w:pPr>
      <w:r>
        <w:rPr>
          <w:rFonts w:ascii="Times New Roman" w:hAnsi="Times New Roman" w:cs="Times New Roman"/>
        </w:rPr>
        <w:t>Electronic transmitters</w:t>
      </w:r>
    </w:p>
    <w:p w:rsidR="00931827" w:rsidRPr="00931827" w:rsidRDefault="00820F12" w:rsidP="00E97D8F">
      <w:pPr>
        <w:numPr>
          <w:ilvl w:val="0"/>
          <w:numId w:val="97"/>
        </w:numPr>
        <w:jc w:val="left"/>
        <w:rPr>
          <w:rFonts w:ascii="Times New Roman" w:hAnsi="Times New Roman" w:cs="Times New Roman"/>
        </w:rPr>
      </w:pPr>
      <w:r>
        <w:rPr>
          <w:rFonts w:ascii="Times New Roman" w:hAnsi="Times New Roman" w:cs="Times New Roman"/>
        </w:rPr>
        <w:t>Electronic service providers</w:t>
      </w:r>
    </w:p>
    <w:p w:rsidR="00931827" w:rsidRPr="00931827" w:rsidRDefault="00931827" w:rsidP="00E97D8F">
      <w:pPr>
        <w:numPr>
          <w:ilvl w:val="0"/>
          <w:numId w:val="97"/>
        </w:numPr>
        <w:jc w:val="left"/>
        <w:rPr>
          <w:rFonts w:ascii="Times New Roman" w:hAnsi="Times New Roman" w:cs="Times New Roman"/>
        </w:rPr>
      </w:pPr>
      <w:r w:rsidRPr="00931827">
        <w:rPr>
          <w:rFonts w:ascii="Times New Roman" w:hAnsi="Times New Roman" w:cs="Times New Roman"/>
        </w:rPr>
        <w:t>all of the above</w:t>
      </w:r>
    </w:p>
    <w:p w:rsidR="00A32080" w:rsidRPr="00931827" w:rsidRDefault="00951869" w:rsidP="00A32080">
      <w:pPr>
        <w:pStyle w:val="Normal11"/>
        <w:keepNext/>
        <w:suppressAutoHyphens/>
        <w:ind w:right="432"/>
        <w:rPr>
          <w:bCs/>
          <w:szCs w:val="22"/>
        </w:rPr>
      </w:pPr>
      <w:r>
        <w:rPr>
          <w:bCs/>
          <w:szCs w:val="22"/>
        </w:rPr>
        <w:t xml:space="preserve">44.  </w:t>
      </w:r>
      <w:r w:rsidR="00A32080" w:rsidRPr="00931827">
        <w:rPr>
          <w:bCs/>
          <w:szCs w:val="22"/>
        </w:rPr>
        <w:t>Judith wants to revoke a power of attorney that she previously executed and does not want to name a new representative. In order to do this, what is Judith’s most appropriate action?</w:t>
      </w:r>
    </w:p>
    <w:p w:rsidR="00A32080" w:rsidRPr="00931827" w:rsidRDefault="00A32080" w:rsidP="00E97D8F">
      <w:pPr>
        <w:keepNext/>
        <w:numPr>
          <w:ilvl w:val="0"/>
          <w:numId w:val="15"/>
        </w:numPr>
        <w:suppressAutoHyphens/>
        <w:ind w:right="432"/>
        <w:jc w:val="left"/>
        <w:rPr>
          <w:rFonts w:ascii="Times New Roman" w:hAnsi="Times New Roman" w:cs="Times New Roman"/>
          <w:bCs/>
        </w:rPr>
      </w:pPr>
      <w:r w:rsidRPr="00931827">
        <w:rPr>
          <w:rFonts w:ascii="Times New Roman" w:hAnsi="Times New Roman" w:cs="Times New Roman"/>
          <w:bCs/>
        </w:rPr>
        <w:t>Judith must call the Internal Revenue Service toll-free number, verify that she is Judith, and inform them she wants to revoke the current power of attorney that is on file.</w:t>
      </w:r>
    </w:p>
    <w:p w:rsidR="00A32080" w:rsidRPr="00931827" w:rsidRDefault="00A32080" w:rsidP="00E97D8F">
      <w:pPr>
        <w:keepNext/>
        <w:numPr>
          <w:ilvl w:val="0"/>
          <w:numId w:val="15"/>
        </w:numPr>
        <w:suppressAutoHyphens/>
        <w:ind w:right="432"/>
        <w:jc w:val="left"/>
        <w:rPr>
          <w:rFonts w:ascii="Times New Roman" w:hAnsi="Times New Roman" w:cs="Times New Roman"/>
          <w:bCs/>
        </w:rPr>
      </w:pPr>
      <w:r w:rsidRPr="00931827">
        <w:rPr>
          <w:rFonts w:ascii="Times New Roman" w:hAnsi="Times New Roman" w:cs="Times New Roman"/>
          <w:bCs/>
        </w:rPr>
        <w:t>Judith must send a letter to her nearest Internal Revenue Service Center informing them that she wants to revoke the current power of attorney that is on file.</w:t>
      </w:r>
    </w:p>
    <w:p w:rsidR="00A32080" w:rsidRPr="00931827" w:rsidRDefault="00A32080" w:rsidP="00E97D8F">
      <w:pPr>
        <w:keepNext/>
        <w:numPr>
          <w:ilvl w:val="0"/>
          <w:numId w:val="15"/>
        </w:numPr>
        <w:suppressAutoHyphens/>
        <w:ind w:right="432"/>
        <w:jc w:val="left"/>
        <w:rPr>
          <w:rFonts w:ascii="Times New Roman" w:hAnsi="Times New Roman" w:cs="Times New Roman"/>
          <w:bCs/>
        </w:rPr>
      </w:pPr>
      <w:r w:rsidRPr="00931827">
        <w:rPr>
          <w:rFonts w:ascii="Times New Roman" w:hAnsi="Times New Roman" w:cs="Times New Roman"/>
          <w:bCs/>
        </w:rPr>
        <w:t>Judith must send a copy of the previously executed power of attorney to the Internal Revenue Service (with an original signature) and write “REVOKE” across the top of the power of attorney.</w:t>
      </w:r>
    </w:p>
    <w:p w:rsidR="00A32080" w:rsidRPr="00931827" w:rsidRDefault="00A32080" w:rsidP="00E97D8F">
      <w:pPr>
        <w:numPr>
          <w:ilvl w:val="0"/>
          <w:numId w:val="15"/>
        </w:numPr>
        <w:suppressAutoHyphens/>
        <w:ind w:right="432"/>
        <w:jc w:val="left"/>
        <w:rPr>
          <w:rFonts w:ascii="Times New Roman" w:hAnsi="Times New Roman" w:cs="Times New Roman"/>
          <w:b/>
          <w:bCs/>
        </w:rPr>
      </w:pPr>
      <w:r w:rsidRPr="00931827">
        <w:rPr>
          <w:rFonts w:ascii="Times New Roman" w:hAnsi="Times New Roman" w:cs="Times New Roman"/>
          <w:bCs/>
        </w:rPr>
        <w:t>Judith must send a new power of attorney to the Internal Revenue Service office(s) where the prior power was originally filed and name herself as the representative.</w:t>
      </w:r>
    </w:p>
    <w:p w:rsidR="00A32080" w:rsidRPr="00931827" w:rsidRDefault="00951869" w:rsidP="00A32080">
      <w:pPr>
        <w:pStyle w:val="Normal11"/>
        <w:rPr>
          <w:szCs w:val="22"/>
        </w:rPr>
      </w:pPr>
      <w:r>
        <w:rPr>
          <w:szCs w:val="22"/>
        </w:rPr>
        <w:t xml:space="preserve">45.  </w:t>
      </w:r>
      <w:r w:rsidR="00A32080" w:rsidRPr="00931827">
        <w:rPr>
          <w:szCs w:val="22"/>
        </w:rPr>
        <w:t xml:space="preserve">Janice has been enrolled to practice before the </w:t>
      </w:r>
      <w:smartTag w:uri="urn:schemas-microsoft-com:office:smarttags" w:element="stockticker">
        <w:r w:rsidR="00A32080" w:rsidRPr="00931827">
          <w:rPr>
            <w:szCs w:val="22"/>
          </w:rPr>
          <w:t>IRS</w:t>
        </w:r>
      </w:smartTag>
      <w:r w:rsidR="00A32080" w:rsidRPr="00931827">
        <w:rPr>
          <w:szCs w:val="22"/>
        </w:rPr>
        <w:t xml:space="preserve"> since 1987. When may she destroy records documenting her continuing professional education from 20</w:t>
      </w:r>
      <w:r w:rsidR="00120FFE">
        <w:rPr>
          <w:szCs w:val="22"/>
        </w:rPr>
        <w:t>1</w:t>
      </w:r>
      <w:r w:rsidR="00820F12">
        <w:rPr>
          <w:szCs w:val="22"/>
        </w:rPr>
        <w:t>2</w:t>
      </w:r>
      <w:r w:rsidR="00A32080" w:rsidRPr="00931827">
        <w:rPr>
          <w:szCs w:val="22"/>
        </w:rPr>
        <w:t>, if her renewal date is 4/1/1</w:t>
      </w:r>
      <w:r w:rsidR="00820F12">
        <w:rPr>
          <w:szCs w:val="22"/>
        </w:rPr>
        <w:t>3</w:t>
      </w:r>
      <w:r w:rsidR="00A32080" w:rsidRPr="00931827">
        <w:rPr>
          <w:szCs w:val="22"/>
        </w:rPr>
        <w:t>?</w:t>
      </w:r>
    </w:p>
    <w:p w:rsidR="00A32080" w:rsidRPr="00931827" w:rsidRDefault="00A32080" w:rsidP="00E97D8F">
      <w:pPr>
        <w:numPr>
          <w:ilvl w:val="0"/>
          <w:numId w:val="6"/>
        </w:numPr>
        <w:jc w:val="left"/>
        <w:rPr>
          <w:rFonts w:ascii="Times New Roman" w:hAnsi="Times New Roman" w:cs="Times New Roman"/>
        </w:rPr>
      </w:pPr>
      <w:r w:rsidRPr="00931827">
        <w:rPr>
          <w:rFonts w:ascii="Times New Roman" w:hAnsi="Times New Roman" w:cs="Times New Roman"/>
        </w:rPr>
        <w:t>April 1, 201</w:t>
      </w:r>
      <w:r w:rsidR="00820F12">
        <w:rPr>
          <w:rFonts w:ascii="Times New Roman" w:hAnsi="Times New Roman" w:cs="Times New Roman"/>
        </w:rPr>
        <w:t>3</w:t>
      </w:r>
    </w:p>
    <w:p w:rsidR="00A32080" w:rsidRPr="00931827" w:rsidRDefault="00A32080" w:rsidP="00E97D8F">
      <w:pPr>
        <w:numPr>
          <w:ilvl w:val="0"/>
          <w:numId w:val="6"/>
        </w:numPr>
        <w:jc w:val="left"/>
        <w:rPr>
          <w:rFonts w:ascii="Times New Roman" w:hAnsi="Times New Roman" w:cs="Times New Roman"/>
        </w:rPr>
      </w:pPr>
      <w:r w:rsidRPr="00931827">
        <w:rPr>
          <w:rFonts w:ascii="Times New Roman" w:hAnsi="Times New Roman" w:cs="Times New Roman"/>
        </w:rPr>
        <w:t>April 1, 201</w:t>
      </w:r>
      <w:r w:rsidR="00820F12">
        <w:rPr>
          <w:rFonts w:ascii="Times New Roman" w:hAnsi="Times New Roman" w:cs="Times New Roman"/>
        </w:rPr>
        <w:t>4</w:t>
      </w:r>
    </w:p>
    <w:p w:rsidR="00A32080" w:rsidRPr="00931827" w:rsidRDefault="00A32080" w:rsidP="00E97D8F">
      <w:pPr>
        <w:numPr>
          <w:ilvl w:val="0"/>
          <w:numId w:val="6"/>
        </w:numPr>
        <w:jc w:val="left"/>
        <w:rPr>
          <w:rFonts w:ascii="Times New Roman" w:hAnsi="Times New Roman" w:cs="Times New Roman"/>
        </w:rPr>
      </w:pPr>
      <w:r w:rsidRPr="00931827">
        <w:rPr>
          <w:rFonts w:ascii="Times New Roman" w:hAnsi="Times New Roman" w:cs="Times New Roman"/>
        </w:rPr>
        <w:t>April 1, 201</w:t>
      </w:r>
      <w:r w:rsidR="00820F12">
        <w:rPr>
          <w:rFonts w:ascii="Times New Roman" w:hAnsi="Times New Roman" w:cs="Times New Roman"/>
        </w:rPr>
        <w:t>6</w:t>
      </w:r>
    </w:p>
    <w:p w:rsidR="00A32080" w:rsidRPr="00931827" w:rsidRDefault="00A32080" w:rsidP="00E97D8F">
      <w:pPr>
        <w:numPr>
          <w:ilvl w:val="0"/>
          <w:numId w:val="6"/>
        </w:numPr>
        <w:jc w:val="left"/>
        <w:rPr>
          <w:rFonts w:ascii="Times New Roman" w:hAnsi="Times New Roman" w:cs="Times New Roman"/>
        </w:rPr>
      </w:pPr>
      <w:r w:rsidRPr="00931827">
        <w:rPr>
          <w:rFonts w:ascii="Times New Roman" w:hAnsi="Times New Roman" w:cs="Times New Roman"/>
        </w:rPr>
        <w:t>April 1, 201</w:t>
      </w:r>
      <w:r w:rsidR="00820F12">
        <w:rPr>
          <w:rFonts w:ascii="Times New Roman" w:hAnsi="Times New Roman" w:cs="Times New Roman"/>
        </w:rPr>
        <w:t>7</w:t>
      </w:r>
    </w:p>
    <w:p w:rsidR="00931827" w:rsidRPr="00931827" w:rsidRDefault="00951869" w:rsidP="00931827">
      <w:pPr>
        <w:pStyle w:val="Normal51"/>
        <w:keepNext/>
        <w:rPr>
          <w:szCs w:val="22"/>
        </w:rPr>
      </w:pPr>
      <w:r>
        <w:rPr>
          <w:szCs w:val="22"/>
        </w:rPr>
        <w:t xml:space="preserve">46.  </w:t>
      </w:r>
      <w:r w:rsidR="00931827" w:rsidRPr="00931827">
        <w:rPr>
          <w:szCs w:val="22"/>
        </w:rPr>
        <w:t>Which of the listed circumstances is not justification for an individual seeking relief under the innocent spouse rule?</w:t>
      </w:r>
    </w:p>
    <w:p w:rsidR="00931827" w:rsidRPr="00931827" w:rsidRDefault="00931827" w:rsidP="00E97D8F">
      <w:pPr>
        <w:keepNext/>
        <w:numPr>
          <w:ilvl w:val="0"/>
          <w:numId w:val="99"/>
        </w:numPr>
        <w:jc w:val="left"/>
        <w:rPr>
          <w:rFonts w:ascii="Times New Roman" w:hAnsi="Times New Roman" w:cs="Times New Roman"/>
        </w:rPr>
      </w:pPr>
      <w:r w:rsidRPr="00931827">
        <w:rPr>
          <w:rFonts w:ascii="Times New Roman" w:hAnsi="Times New Roman" w:cs="Times New Roman"/>
        </w:rPr>
        <w:t>separation of liability</w:t>
      </w:r>
    </w:p>
    <w:p w:rsidR="00931827" w:rsidRPr="00931827" w:rsidRDefault="00931827" w:rsidP="00E97D8F">
      <w:pPr>
        <w:keepNext/>
        <w:numPr>
          <w:ilvl w:val="0"/>
          <w:numId w:val="99"/>
        </w:numPr>
        <w:jc w:val="left"/>
        <w:rPr>
          <w:rFonts w:ascii="Times New Roman" w:hAnsi="Times New Roman" w:cs="Times New Roman"/>
        </w:rPr>
      </w:pPr>
      <w:r w:rsidRPr="00931827">
        <w:rPr>
          <w:rFonts w:ascii="Times New Roman" w:hAnsi="Times New Roman" w:cs="Times New Roman"/>
        </w:rPr>
        <w:t>spousal verbal abuse</w:t>
      </w:r>
    </w:p>
    <w:p w:rsidR="00931827" w:rsidRPr="00931827" w:rsidRDefault="00931827" w:rsidP="00E97D8F">
      <w:pPr>
        <w:keepNext/>
        <w:numPr>
          <w:ilvl w:val="0"/>
          <w:numId w:val="99"/>
        </w:numPr>
        <w:jc w:val="left"/>
        <w:rPr>
          <w:rFonts w:ascii="Times New Roman" w:hAnsi="Times New Roman" w:cs="Times New Roman"/>
        </w:rPr>
      </w:pPr>
      <w:r w:rsidRPr="00931827">
        <w:rPr>
          <w:rFonts w:ascii="Times New Roman" w:hAnsi="Times New Roman" w:cs="Times New Roman"/>
        </w:rPr>
        <w:t>equitable relief</w:t>
      </w:r>
    </w:p>
    <w:p w:rsidR="00931827" w:rsidRPr="00931827" w:rsidRDefault="00931827" w:rsidP="00E97D8F">
      <w:pPr>
        <w:numPr>
          <w:ilvl w:val="0"/>
          <w:numId w:val="99"/>
        </w:numPr>
        <w:jc w:val="left"/>
        <w:rPr>
          <w:rFonts w:ascii="Times New Roman" w:hAnsi="Times New Roman" w:cs="Times New Roman"/>
        </w:rPr>
      </w:pPr>
      <w:r w:rsidRPr="00931827">
        <w:rPr>
          <w:rFonts w:ascii="Times New Roman" w:hAnsi="Times New Roman" w:cs="Times New Roman"/>
        </w:rPr>
        <w:t>none of the above</w:t>
      </w:r>
    </w:p>
    <w:p w:rsidR="00F17F62" w:rsidRPr="00931827" w:rsidRDefault="0060108A" w:rsidP="00F17F62">
      <w:pPr>
        <w:pStyle w:val="Normal21"/>
        <w:rPr>
          <w:szCs w:val="22"/>
        </w:rPr>
      </w:pPr>
      <w:r>
        <w:rPr>
          <w:szCs w:val="22"/>
        </w:rPr>
        <w:t xml:space="preserve">47.  </w:t>
      </w:r>
      <w:r w:rsidR="00F17F62" w:rsidRPr="00931827">
        <w:rPr>
          <w:szCs w:val="22"/>
        </w:rPr>
        <w:t xml:space="preserve">Who presides over a hearing on a complaint for disbarment based on a violation of the laws or regulations governing practice before the </w:t>
      </w:r>
      <w:smartTag w:uri="urn:schemas-microsoft-com:office:smarttags" w:element="stockticker">
        <w:r w:rsidR="00F17F62" w:rsidRPr="00931827">
          <w:rPr>
            <w:szCs w:val="22"/>
          </w:rPr>
          <w:t>IRS</w:t>
        </w:r>
      </w:smartTag>
      <w:r w:rsidR="00F17F62" w:rsidRPr="00931827">
        <w:rPr>
          <w:szCs w:val="22"/>
        </w:rPr>
        <w:t>?</w:t>
      </w:r>
    </w:p>
    <w:p w:rsidR="00F17F62" w:rsidRPr="00931827" w:rsidRDefault="00F17F62" w:rsidP="00E97D8F">
      <w:pPr>
        <w:numPr>
          <w:ilvl w:val="0"/>
          <w:numId w:val="24"/>
        </w:numPr>
        <w:jc w:val="left"/>
        <w:rPr>
          <w:rFonts w:ascii="Times New Roman" w:hAnsi="Times New Roman" w:cs="Times New Roman"/>
        </w:rPr>
      </w:pPr>
      <w:r w:rsidRPr="00931827">
        <w:rPr>
          <w:rFonts w:ascii="Times New Roman" w:hAnsi="Times New Roman" w:cs="Times New Roman"/>
        </w:rPr>
        <w:t xml:space="preserve">the Commissioner of </w:t>
      </w:r>
      <w:smartTag w:uri="urn:schemas-microsoft-com:office:smarttags" w:element="stockticker">
        <w:r w:rsidRPr="00931827">
          <w:rPr>
            <w:rFonts w:ascii="Times New Roman" w:hAnsi="Times New Roman" w:cs="Times New Roman"/>
          </w:rPr>
          <w:t>IRS</w:t>
        </w:r>
      </w:smartTag>
    </w:p>
    <w:p w:rsidR="00F17F62" w:rsidRPr="00931827" w:rsidRDefault="00F17F62" w:rsidP="00E97D8F">
      <w:pPr>
        <w:numPr>
          <w:ilvl w:val="0"/>
          <w:numId w:val="24"/>
        </w:numPr>
        <w:jc w:val="left"/>
        <w:rPr>
          <w:rFonts w:ascii="Times New Roman" w:hAnsi="Times New Roman" w:cs="Times New Roman"/>
        </w:rPr>
      </w:pPr>
      <w:r w:rsidRPr="00931827">
        <w:rPr>
          <w:rFonts w:ascii="Times New Roman" w:hAnsi="Times New Roman" w:cs="Times New Roman"/>
        </w:rPr>
        <w:t xml:space="preserve">an </w:t>
      </w:r>
      <w:r w:rsidR="00120FFE">
        <w:rPr>
          <w:rFonts w:ascii="Times New Roman" w:hAnsi="Times New Roman" w:cs="Times New Roman"/>
        </w:rPr>
        <w:t>A</w:t>
      </w:r>
      <w:r w:rsidRPr="00931827">
        <w:rPr>
          <w:rFonts w:ascii="Times New Roman" w:hAnsi="Times New Roman" w:cs="Times New Roman"/>
        </w:rPr>
        <w:t xml:space="preserve">dministrative </w:t>
      </w:r>
      <w:r w:rsidR="00120FFE">
        <w:rPr>
          <w:rFonts w:ascii="Times New Roman" w:hAnsi="Times New Roman" w:cs="Times New Roman"/>
        </w:rPr>
        <w:t>L</w:t>
      </w:r>
      <w:r w:rsidRPr="00931827">
        <w:rPr>
          <w:rFonts w:ascii="Times New Roman" w:hAnsi="Times New Roman" w:cs="Times New Roman"/>
        </w:rPr>
        <w:t xml:space="preserve">aw </w:t>
      </w:r>
      <w:r w:rsidR="00120FFE">
        <w:rPr>
          <w:rFonts w:ascii="Times New Roman" w:hAnsi="Times New Roman" w:cs="Times New Roman"/>
        </w:rPr>
        <w:t>J</w:t>
      </w:r>
      <w:r w:rsidRPr="00931827">
        <w:rPr>
          <w:rFonts w:ascii="Times New Roman" w:hAnsi="Times New Roman" w:cs="Times New Roman"/>
        </w:rPr>
        <w:t>udge</w:t>
      </w:r>
    </w:p>
    <w:p w:rsidR="00F17F62" w:rsidRPr="00931827" w:rsidRDefault="00F17F62" w:rsidP="00E97D8F">
      <w:pPr>
        <w:numPr>
          <w:ilvl w:val="0"/>
          <w:numId w:val="24"/>
        </w:numPr>
        <w:jc w:val="left"/>
        <w:rPr>
          <w:rFonts w:ascii="Times New Roman" w:hAnsi="Times New Roman" w:cs="Times New Roman"/>
        </w:rPr>
      </w:pPr>
      <w:r w:rsidRPr="00931827">
        <w:rPr>
          <w:rFonts w:ascii="Times New Roman" w:hAnsi="Times New Roman" w:cs="Times New Roman"/>
        </w:rPr>
        <w:t>a United States Tax Court judge</w:t>
      </w:r>
    </w:p>
    <w:p w:rsidR="00F17F62" w:rsidRPr="00931827" w:rsidRDefault="00F17F62" w:rsidP="00E97D8F">
      <w:pPr>
        <w:numPr>
          <w:ilvl w:val="0"/>
          <w:numId w:val="24"/>
        </w:numPr>
        <w:jc w:val="left"/>
        <w:rPr>
          <w:rFonts w:ascii="Times New Roman" w:hAnsi="Times New Roman" w:cs="Times New Roman"/>
        </w:rPr>
      </w:pPr>
      <w:r w:rsidRPr="00931827">
        <w:rPr>
          <w:rFonts w:ascii="Times New Roman" w:hAnsi="Times New Roman" w:cs="Times New Roman"/>
        </w:rPr>
        <w:t>the Secretary of the Treasury</w:t>
      </w:r>
    </w:p>
    <w:p w:rsidR="00931827" w:rsidRPr="00931827" w:rsidRDefault="0060108A" w:rsidP="00931827">
      <w:pPr>
        <w:pStyle w:val="Normal51"/>
        <w:keepNext/>
        <w:rPr>
          <w:szCs w:val="22"/>
        </w:rPr>
      </w:pPr>
      <w:r>
        <w:rPr>
          <w:szCs w:val="22"/>
        </w:rPr>
        <w:t xml:space="preserve">48.  </w:t>
      </w:r>
      <w:r w:rsidR="00931827" w:rsidRPr="00931827">
        <w:rPr>
          <w:szCs w:val="22"/>
        </w:rPr>
        <w:t>Which of the listed income item is not taxable on a federal income tax return?</w:t>
      </w:r>
    </w:p>
    <w:p w:rsidR="00931827" w:rsidRPr="00931827" w:rsidRDefault="00931827" w:rsidP="00E97D8F">
      <w:pPr>
        <w:keepNext/>
        <w:numPr>
          <w:ilvl w:val="0"/>
          <w:numId w:val="100"/>
        </w:numPr>
        <w:jc w:val="left"/>
        <w:rPr>
          <w:rFonts w:ascii="Times New Roman" w:hAnsi="Times New Roman" w:cs="Times New Roman"/>
        </w:rPr>
      </w:pPr>
      <w:r w:rsidRPr="00931827">
        <w:rPr>
          <w:rFonts w:ascii="Times New Roman" w:hAnsi="Times New Roman" w:cs="Times New Roman"/>
        </w:rPr>
        <w:t>unemployment compensation</w:t>
      </w:r>
    </w:p>
    <w:p w:rsidR="00931827" w:rsidRPr="00931827" w:rsidRDefault="00931827" w:rsidP="00E97D8F">
      <w:pPr>
        <w:keepNext/>
        <w:numPr>
          <w:ilvl w:val="0"/>
          <w:numId w:val="100"/>
        </w:numPr>
        <w:jc w:val="left"/>
        <w:rPr>
          <w:rFonts w:ascii="Times New Roman" w:hAnsi="Times New Roman" w:cs="Times New Roman"/>
        </w:rPr>
      </w:pPr>
      <w:r w:rsidRPr="00931827">
        <w:rPr>
          <w:rFonts w:ascii="Times New Roman" w:hAnsi="Times New Roman" w:cs="Times New Roman"/>
        </w:rPr>
        <w:t>director’s fees</w:t>
      </w:r>
    </w:p>
    <w:p w:rsidR="00931827" w:rsidRPr="00931827" w:rsidRDefault="00931827" w:rsidP="00E97D8F">
      <w:pPr>
        <w:keepNext/>
        <w:numPr>
          <w:ilvl w:val="0"/>
          <w:numId w:val="100"/>
        </w:numPr>
        <w:jc w:val="left"/>
        <w:rPr>
          <w:rFonts w:ascii="Times New Roman" w:hAnsi="Times New Roman" w:cs="Times New Roman"/>
        </w:rPr>
      </w:pPr>
      <w:r w:rsidRPr="00931827">
        <w:rPr>
          <w:rFonts w:ascii="Times New Roman" w:hAnsi="Times New Roman" w:cs="Times New Roman"/>
        </w:rPr>
        <w:t>inheritances</w:t>
      </w:r>
    </w:p>
    <w:p w:rsidR="00931827" w:rsidRPr="00931827" w:rsidRDefault="00931827" w:rsidP="00E97D8F">
      <w:pPr>
        <w:numPr>
          <w:ilvl w:val="0"/>
          <w:numId w:val="100"/>
        </w:numPr>
        <w:jc w:val="left"/>
        <w:rPr>
          <w:rFonts w:ascii="Times New Roman" w:hAnsi="Times New Roman" w:cs="Times New Roman"/>
        </w:rPr>
      </w:pPr>
      <w:r w:rsidRPr="00931827">
        <w:rPr>
          <w:rFonts w:ascii="Times New Roman" w:hAnsi="Times New Roman" w:cs="Times New Roman"/>
        </w:rPr>
        <w:t>all of the above</w:t>
      </w:r>
    </w:p>
    <w:p w:rsidR="00F17F62" w:rsidRPr="00931827" w:rsidRDefault="0060108A" w:rsidP="00D54EDF">
      <w:pPr>
        <w:pStyle w:val="Normal21"/>
        <w:ind w:left="0" w:firstLine="0"/>
        <w:rPr>
          <w:szCs w:val="22"/>
        </w:rPr>
      </w:pPr>
      <w:r>
        <w:rPr>
          <w:szCs w:val="22"/>
        </w:rPr>
        <w:t xml:space="preserve">49.  </w:t>
      </w:r>
      <w:r w:rsidR="00F17F62" w:rsidRPr="00931827">
        <w:rPr>
          <w:szCs w:val="22"/>
        </w:rPr>
        <w:t>An appeal from the initial decision ordering disbarment is made to which of the following:</w:t>
      </w:r>
    </w:p>
    <w:p w:rsidR="00F17F62" w:rsidRPr="00931827" w:rsidRDefault="00F17F62" w:rsidP="00E97D8F">
      <w:pPr>
        <w:numPr>
          <w:ilvl w:val="0"/>
          <w:numId w:val="25"/>
        </w:numPr>
        <w:jc w:val="left"/>
        <w:rPr>
          <w:rFonts w:ascii="Times New Roman" w:hAnsi="Times New Roman" w:cs="Times New Roman"/>
        </w:rPr>
      </w:pPr>
      <w:r w:rsidRPr="00931827">
        <w:rPr>
          <w:rFonts w:ascii="Times New Roman" w:hAnsi="Times New Roman" w:cs="Times New Roman"/>
        </w:rPr>
        <w:t>the Secretary of the Treasury</w:t>
      </w:r>
    </w:p>
    <w:p w:rsidR="00F17F62" w:rsidRPr="00931827" w:rsidRDefault="00F17F62" w:rsidP="00E97D8F">
      <w:pPr>
        <w:numPr>
          <w:ilvl w:val="0"/>
          <w:numId w:val="25"/>
        </w:numPr>
        <w:jc w:val="left"/>
        <w:rPr>
          <w:rFonts w:ascii="Times New Roman" w:hAnsi="Times New Roman" w:cs="Times New Roman"/>
        </w:rPr>
      </w:pPr>
      <w:r w:rsidRPr="00931827">
        <w:rPr>
          <w:rFonts w:ascii="Times New Roman" w:hAnsi="Times New Roman" w:cs="Times New Roman"/>
        </w:rPr>
        <w:t>the Administrative Law Judge</w:t>
      </w:r>
    </w:p>
    <w:p w:rsidR="00F17F62" w:rsidRPr="00931827" w:rsidRDefault="00F17F62" w:rsidP="00E97D8F">
      <w:pPr>
        <w:numPr>
          <w:ilvl w:val="0"/>
          <w:numId w:val="25"/>
        </w:numPr>
        <w:jc w:val="left"/>
        <w:rPr>
          <w:rFonts w:ascii="Times New Roman" w:hAnsi="Times New Roman" w:cs="Times New Roman"/>
        </w:rPr>
      </w:pPr>
      <w:r w:rsidRPr="00931827">
        <w:rPr>
          <w:rFonts w:ascii="Times New Roman" w:hAnsi="Times New Roman" w:cs="Times New Roman"/>
        </w:rPr>
        <w:t>the United States District Court for the District of Columbia</w:t>
      </w:r>
    </w:p>
    <w:p w:rsidR="00F17F62" w:rsidRPr="00931827" w:rsidRDefault="00F17F62" w:rsidP="00E97D8F">
      <w:pPr>
        <w:numPr>
          <w:ilvl w:val="0"/>
          <w:numId w:val="25"/>
        </w:numPr>
        <w:jc w:val="left"/>
        <w:rPr>
          <w:rFonts w:ascii="Times New Roman" w:hAnsi="Times New Roman" w:cs="Times New Roman"/>
        </w:rPr>
      </w:pPr>
      <w:r w:rsidRPr="00931827">
        <w:rPr>
          <w:rFonts w:ascii="Times New Roman" w:hAnsi="Times New Roman" w:cs="Times New Roman"/>
        </w:rPr>
        <w:t>the United States Tax Court</w:t>
      </w:r>
    </w:p>
    <w:p w:rsidR="00F17F62" w:rsidRPr="00931827" w:rsidRDefault="0060108A" w:rsidP="00F17F62">
      <w:pPr>
        <w:pStyle w:val="Normal21"/>
        <w:keepNext/>
        <w:rPr>
          <w:szCs w:val="22"/>
        </w:rPr>
      </w:pPr>
      <w:r>
        <w:rPr>
          <w:szCs w:val="22"/>
        </w:rPr>
        <w:t xml:space="preserve">50.  </w:t>
      </w:r>
      <w:r w:rsidR="00F17F62" w:rsidRPr="00931827">
        <w:rPr>
          <w:szCs w:val="22"/>
        </w:rPr>
        <w:t>The Office of Professional Responsibility can censure, suspend, or disbar a practitioner from practice before the Internal Revenue Service for incompetence and/or disreputable conduct. Which one of the following is considered disreputable conduct?</w:t>
      </w:r>
    </w:p>
    <w:p w:rsidR="00F17F62" w:rsidRPr="00931827" w:rsidRDefault="00F17F62" w:rsidP="00E97D8F">
      <w:pPr>
        <w:keepNext/>
        <w:numPr>
          <w:ilvl w:val="0"/>
          <w:numId w:val="21"/>
        </w:numPr>
        <w:jc w:val="left"/>
        <w:rPr>
          <w:rFonts w:ascii="Times New Roman" w:hAnsi="Times New Roman" w:cs="Times New Roman"/>
        </w:rPr>
      </w:pPr>
      <w:r w:rsidRPr="00931827">
        <w:rPr>
          <w:rFonts w:ascii="Times New Roman" w:hAnsi="Times New Roman" w:cs="Times New Roman"/>
        </w:rPr>
        <w:t>being indicted for any criminal offense under the revenue laws of the United States</w:t>
      </w:r>
    </w:p>
    <w:p w:rsidR="00F17F62" w:rsidRPr="00931827" w:rsidRDefault="00F17F62" w:rsidP="00E97D8F">
      <w:pPr>
        <w:keepNext/>
        <w:numPr>
          <w:ilvl w:val="0"/>
          <w:numId w:val="21"/>
        </w:numPr>
        <w:jc w:val="left"/>
        <w:rPr>
          <w:rFonts w:ascii="Times New Roman" w:hAnsi="Times New Roman" w:cs="Times New Roman"/>
        </w:rPr>
      </w:pPr>
      <w:r w:rsidRPr="00931827">
        <w:rPr>
          <w:rFonts w:ascii="Times New Roman" w:hAnsi="Times New Roman" w:cs="Times New Roman"/>
        </w:rPr>
        <w:t>having your motor vehicle license suspended as a result of numerous traffic violations</w:t>
      </w:r>
    </w:p>
    <w:p w:rsidR="00F17F62" w:rsidRPr="00931827" w:rsidRDefault="00F17F62" w:rsidP="00E97D8F">
      <w:pPr>
        <w:keepNext/>
        <w:numPr>
          <w:ilvl w:val="0"/>
          <w:numId w:val="21"/>
        </w:numPr>
        <w:jc w:val="left"/>
        <w:rPr>
          <w:rFonts w:ascii="Times New Roman" w:hAnsi="Times New Roman" w:cs="Times New Roman"/>
        </w:rPr>
      </w:pPr>
      <w:r w:rsidRPr="00931827">
        <w:rPr>
          <w:rFonts w:ascii="Times New Roman" w:hAnsi="Times New Roman" w:cs="Times New Roman"/>
        </w:rPr>
        <w:t>being indicted of any felony under federal or state law for which the conduct involved renders the practitioner unfit to practice before the Internal Revenue Service</w:t>
      </w:r>
    </w:p>
    <w:p w:rsidR="00F17F62" w:rsidRPr="00931827" w:rsidRDefault="00F17F62" w:rsidP="00E97D8F">
      <w:pPr>
        <w:numPr>
          <w:ilvl w:val="0"/>
          <w:numId w:val="21"/>
        </w:numPr>
        <w:jc w:val="left"/>
        <w:rPr>
          <w:rFonts w:ascii="Times New Roman" w:hAnsi="Times New Roman" w:cs="Times New Roman"/>
        </w:rPr>
      </w:pPr>
      <w:r w:rsidRPr="00931827">
        <w:rPr>
          <w:rFonts w:ascii="Times New Roman" w:hAnsi="Times New Roman" w:cs="Times New Roman"/>
        </w:rPr>
        <w:t>giving false or misleading information, or participating in any way in the giving of false information to the Department of the Treasury or any officer or employee thereof</w:t>
      </w:r>
    </w:p>
    <w:p w:rsidR="00A32080" w:rsidRPr="00931827" w:rsidRDefault="0060108A" w:rsidP="00A32080">
      <w:pPr>
        <w:pStyle w:val="Normal11"/>
        <w:rPr>
          <w:szCs w:val="22"/>
        </w:rPr>
      </w:pPr>
      <w:r>
        <w:rPr>
          <w:szCs w:val="22"/>
        </w:rPr>
        <w:t xml:space="preserve">51.  </w:t>
      </w:r>
      <w:r w:rsidR="00A32080" w:rsidRPr="00931827">
        <w:rPr>
          <w:szCs w:val="22"/>
        </w:rPr>
        <w:t xml:space="preserve">Which of the following acts constitutes representation before the </w:t>
      </w:r>
      <w:smartTag w:uri="urn:schemas-microsoft-com:office:smarttags" w:element="stockticker">
        <w:r w:rsidR="00A32080" w:rsidRPr="00931827">
          <w:rPr>
            <w:szCs w:val="22"/>
          </w:rPr>
          <w:t>IRS</w:t>
        </w:r>
      </w:smartTag>
      <w:r w:rsidR="00A32080" w:rsidRPr="00931827">
        <w:rPr>
          <w:szCs w:val="22"/>
        </w:rPr>
        <w:t>?</w:t>
      </w:r>
    </w:p>
    <w:p w:rsidR="00A32080" w:rsidRPr="00931827" w:rsidRDefault="00A32080" w:rsidP="00A32080">
      <w:pPr>
        <w:numPr>
          <w:ilvl w:val="0"/>
          <w:numId w:val="1"/>
        </w:numPr>
        <w:jc w:val="left"/>
        <w:rPr>
          <w:rFonts w:ascii="Times New Roman" w:hAnsi="Times New Roman" w:cs="Times New Roman"/>
        </w:rPr>
      </w:pPr>
      <w:r w:rsidRPr="00931827">
        <w:rPr>
          <w:rFonts w:ascii="Times New Roman" w:hAnsi="Times New Roman" w:cs="Times New Roman"/>
        </w:rPr>
        <w:t>preparing a tax return for a corporate taxpayer</w:t>
      </w:r>
    </w:p>
    <w:p w:rsidR="00A32080" w:rsidRPr="00931827" w:rsidRDefault="00A32080" w:rsidP="00A32080">
      <w:pPr>
        <w:numPr>
          <w:ilvl w:val="0"/>
          <w:numId w:val="1"/>
        </w:numPr>
        <w:jc w:val="left"/>
        <w:rPr>
          <w:rFonts w:ascii="Times New Roman" w:hAnsi="Times New Roman" w:cs="Times New Roman"/>
        </w:rPr>
      </w:pPr>
      <w:r w:rsidRPr="00931827">
        <w:rPr>
          <w:rFonts w:ascii="Times New Roman" w:hAnsi="Times New Roman" w:cs="Times New Roman"/>
        </w:rPr>
        <w:t>executing a closing agreement on behalf of a corporate taxpayer</w:t>
      </w:r>
    </w:p>
    <w:p w:rsidR="00A32080" w:rsidRPr="00931827" w:rsidRDefault="00A32080" w:rsidP="00A32080">
      <w:pPr>
        <w:numPr>
          <w:ilvl w:val="0"/>
          <w:numId w:val="1"/>
        </w:numPr>
        <w:jc w:val="left"/>
        <w:rPr>
          <w:rFonts w:ascii="Times New Roman" w:hAnsi="Times New Roman" w:cs="Times New Roman"/>
        </w:rPr>
      </w:pPr>
      <w:r w:rsidRPr="00931827">
        <w:rPr>
          <w:rFonts w:ascii="Times New Roman" w:hAnsi="Times New Roman" w:cs="Times New Roman"/>
        </w:rPr>
        <w:t xml:space="preserve">appearing as a witness for a taxpayer before the </w:t>
      </w:r>
      <w:smartTag w:uri="urn:schemas-microsoft-com:office:smarttags" w:element="stockticker">
        <w:r w:rsidRPr="00931827">
          <w:rPr>
            <w:rFonts w:ascii="Times New Roman" w:hAnsi="Times New Roman" w:cs="Times New Roman"/>
          </w:rPr>
          <w:t>IRS</w:t>
        </w:r>
      </w:smartTag>
    </w:p>
    <w:p w:rsidR="00A32080" w:rsidRPr="00931827" w:rsidRDefault="00A32080" w:rsidP="00A32080">
      <w:pPr>
        <w:numPr>
          <w:ilvl w:val="0"/>
          <w:numId w:val="1"/>
        </w:numPr>
        <w:jc w:val="left"/>
        <w:rPr>
          <w:rFonts w:ascii="Times New Roman" w:hAnsi="Times New Roman" w:cs="Times New Roman"/>
        </w:rPr>
      </w:pPr>
      <w:r w:rsidRPr="00931827">
        <w:rPr>
          <w:rFonts w:ascii="Times New Roman" w:hAnsi="Times New Roman" w:cs="Times New Roman"/>
        </w:rPr>
        <w:t xml:space="preserve">furnishing information at the request of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or any of its officers or employees</w:t>
      </w:r>
    </w:p>
    <w:p w:rsidR="00A32080" w:rsidRPr="00931827" w:rsidRDefault="00A601D5" w:rsidP="00A32080">
      <w:pPr>
        <w:pStyle w:val="Normal11"/>
        <w:rPr>
          <w:szCs w:val="22"/>
        </w:rPr>
      </w:pPr>
      <w:r>
        <w:rPr>
          <w:szCs w:val="22"/>
        </w:rPr>
        <w:t xml:space="preserve">52.  </w:t>
      </w:r>
      <w:r w:rsidR="00A32080" w:rsidRPr="00931827">
        <w:rPr>
          <w:szCs w:val="22"/>
        </w:rPr>
        <w:t>The last complete three-year renewal period was 4/1/201</w:t>
      </w:r>
      <w:r w:rsidR="00820F12">
        <w:rPr>
          <w:szCs w:val="22"/>
        </w:rPr>
        <w:t>2</w:t>
      </w:r>
      <w:r w:rsidR="00A32080" w:rsidRPr="00931827">
        <w:rPr>
          <w:szCs w:val="22"/>
        </w:rPr>
        <w:t xml:space="preserve"> through 3/31/201</w:t>
      </w:r>
      <w:r w:rsidR="00820F12">
        <w:rPr>
          <w:szCs w:val="22"/>
        </w:rPr>
        <w:t>5</w:t>
      </w:r>
      <w:r w:rsidR="00A32080" w:rsidRPr="00931827">
        <w:rPr>
          <w:szCs w:val="22"/>
        </w:rPr>
        <w:t>. If an enrollee’s license expired at the end of this period, it should have been renewed during the period:</w:t>
      </w:r>
    </w:p>
    <w:p w:rsidR="00A32080" w:rsidRPr="00931827" w:rsidRDefault="00A32080" w:rsidP="00A32080">
      <w:pPr>
        <w:numPr>
          <w:ilvl w:val="0"/>
          <w:numId w:val="5"/>
        </w:numPr>
        <w:jc w:val="left"/>
        <w:rPr>
          <w:rFonts w:ascii="Times New Roman" w:hAnsi="Times New Roman" w:cs="Times New Roman"/>
        </w:rPr>
      </w:pPr>
      <w:r w:rsidRPr="00931827">
        <w:rPr>
          <w:rFonts w:ascii="Times New Roman" w:hAnsi="Times New Roman" w:cs="Times New Roman"/>
        </w:rPr>
        <w:t>November 1, 201</w:t>
      </w:r>
      <w:r w:rsidR="00820F12">
        <w:rPr>
          <w:rFonts w:ascii="Times New Roman" w:hAnsi="Times New Roman" w:cs="Times New Roman"/>
        </w:rPr>
        <w:t>4</w:t>
      </w:r>
      <w:r w:rsidRPr="00931827">
        <w:rPr>
          <w:rFonts w:ascii="Times New Roman" w:hAnsi="Times New Roman" w:cs="Times New Roman"/>
        </w:rPr>
        <w:t xml:space="preserve"> through January 31, 201</w:t>
      </w:r>
      <w:r w:rsidR="00820F12">
        <w:rPr>
          <w:rFonts w:ascii="Times New Roman" w:hAnsi="Times New Roman" w:cs="Times New Roman"/>
        </w:rPr>
        <w:t>5</w:t>
      </w:r>
    </w:p>
    <w:p w:rsidR="00A32080" w:rsidRPr="00931827" w:rsidRDefault="00A32080" w:rsidP="00A32080">
      <w:pPr>
        <w:numPr>
          <w:ilvl w:val="0"/>
          <w:numId w:val="5"/>
        </w:numPr>
        <w:jc w:val="left"/>
        <w:rPr>
          <w:rFonts w:ascii="Times New Roman" w:hAnsi="Times New Roman" w:cs="Times New Roman"/>
        </w:rPr>
      </w:pPr>
      <w:r w:rsidRPr="00931827">
        <w:rPr>
          <w:rFonts w:ascii="Times New Roman" w:hAnsi="Times New Roman" w:cs="Times New Roman"/>
        </w:rPr>
        <w:t>February 1, 201</w:t>
      </w:r>
      <w:r w:rsidR="00820F12">
        <w:rPr>
          <w:rFonts w:ascii="Times New Roman" w:hAnsi="Times New Roman" w:cs="Times New Roman"/>
        </w:rPr>
        <w:t>4</w:t>
      </w:r>
      <w:r w:rsidRPr="00931827">
        <w:rPr>
          <w:rFonts w:ascii="Times New Roman" w:hAnsi="Times New Roman" w:cs="Times New Roman"/>
        </w:rPr>
        <w:t xml:space="preserve"> through March 31, 201</w:t>
      </w:r>
      <w:r w:rsidR="00820F12">
        <w:rPr>
          <w:rFonts w:ascii="Times New Roman" w:hAnsi="Times New Roman" w:cs="Times New Roman"/>
        </w:rPr>
        <w:t>5</w:t>
      </w:r>
    </w:p>
    <w:p w:rsidR="00A32080" w:rsidRPr="00931827" w:rsidRDefault="00A32080" w:rsidP="00A32080">
      <w:pPr>
        <w:numPr>
          <w:ilvl w:val="0"/>
          <w:numId w:val="5"/>
        </w:numPr>
        <w:jc w:val="left"/>
        <w:rPr>
          <w:rFonts w:ascii="Times New Roman" w:hAnsi="Times New Roman" w:cs="Times New Roman"/>
        </w:rPr>
      </w:pPr>
      <w:r w:rsidRPr="00931827">
        <w:rPr>
          <w:rFonts w:ascii="Times New Roman" w:hAnsi="Times New Roman" w:cs="Times New Roman"/>
        </w:rPr>
        <w:t>November 1, 201</w:t>
      </w:r>
      <w:r w:rsidR="00820F12">
        <w:rPr>
          <w:rFonts w:ascii="Times New Roman" w:hAnsi="Times New Roman" w:cs="Times New Roman"/>
        </w:rPr>
        <w:t>4</w:t>
      </w:r>
      <w:r w:rsidRPr="00931827">
        <w:rPr>
          <w:rFonts w:ascii="Times New Roman" w:hAnsi="Times New Roman" w:cs="Times New Roman"/>
        </w:rPr>
        <w:t xml:space="preserve"> through December 30, 201</w:t>
      </w:r>
      <w:r w:rsidR="00820F12">
        <w:rPr>
          <w:rFonts w:ascii="Times New Roman" w:hAnsi="Times New Roman" w:cs="Times New Roman"/>
        </w:rPr>
        <w:t>4</w:t>
      </w:r>
    </w:p>
    <w:p w:rsidR="00A32080" w:rsidRPr="00931827" w:rsidRDefault="00A32080" w:rsidP="00A32080">
      <w:pPr>
        <w:numPr>
          <w:ilvl w:val="0"/>
          <w:numId w:val="5"/>
        </w:numPr>
        <w:jc w:val="left"/>
        <w:rPr>
          <w:rFonts w:ascii="Times New Roman" w:hAnsi="Times New Roman" w:cs="Times New Roman"/>
        </w:rPr>
      </w:pPr>
      <w:r w:rsidRPr="00931827">
        <w:rPr>
          <w:rFonts w:ascii="Times New Roman" w:hAnsi="Times New Roman" w:cs="Times New Roman"/>
        </w:rPr>
        <w:t>February 1, 201</w:t>
      </w:r>
      <w:r w:rsidR="00820F12">
        <w:rPr>
          <w:rFonts w:ascii="Times New Roman" w:hAnsi="Times New Roman" w:cs="Times New Roman"/>
        </w:rPr>
        <w:t>5</w:t>
      </w:r>
      <w:r w:rsidRPr="00931827">
        <w:rPr>
          <w:rFonts w:ascii="Times New Roman" w:hAnsi="Times New Roman" w:cs="Times New Roman"/>
        </w:rPr>
        <w:t xml:space="preserve"> through March 31, 201</w:t>
      </w:r>
      <w:r w:rsidR="00820F12">
        <w:rPr>
          <w:rFonts w:ascii="Times New Roman" w:hAnsi="Times New Roman" w:cs="Times New Roman"/>
        </w:rPr>
        <w:t>5</w:t>
      </w:r>
    </w:p>
    <w:p w:rsidR="00931827" w:rsidRPr="00931827" w:rsidRDefault="00A601D5" w:rsidP="00931827">
      <w:pPr>
        <w:pStyle w:val="Normal51"/>
        <w:rPr>
          <w:szCs w:val="22"/>
        </w:rPr>
      </w:pPr>
      <w:r>
        <w:rPr>
          <w:szCs w:val="22"/>
        </w:rPr>
        <w:t xml:space="preserve">53.  </w:t>
      </w:r>
      <w:r w:rsidR="00931827" w:rsidRPr="00931827">
        <w:rPr>
          <w:szCs w:val="22"/>
        </w:rPr>
        <w:t>Which of the following documents supporting a taxpayer’s case is not a legal document?</w:t>
      </w:r>
    </w:p>
    <w:p w:rsidR="00931827" w:rsidRPr="00931827" w:rsidRDefault="00931827" w:rsidP="00E97D8F">
      <w:pPr>
        <w:numPr>
          <w:ilvl w:val="0"/>
          <w:numId w:val="95"/>
        </w:numPr>
        <w:jc w:val="left"/>
        <w:rPr>
          <w:rFonts w:ascii="Times New Roman" w:hAnsi="Times New Roman" w:cs="Times New Roman"/>
        </w:rPr>
      </w:pPr>
      <w:r w:rsidRPr="00931827">
        <w:rPr>
          <w:rFonts w:ascii="Times New Roman" w:hAnsi="Times New Roman" w:cs="Times New Roman"/>
        </w:rPr>
        <w:t>cancelled check</w:t>
      </w:r>
    </w:p>
    <w:p w:rsidR="00931827" w:rsidRPr="00931827" w:rsidRDefault="00931827" w:rsidP="00E97D8F">
      <w:pPr>
        <w:numPr>
          <w:ilvl w:val="0"/>
          <w:numId w:val="95"/>
        </w:numPr>
        <w:jc w:val="left"/>
        <w:rPr>
          <w:rFonts w:ascii="Times New Roman" w:hAnsi="Times New Roman" w:cs="Times New Roman"/>
        </w:rPr>
      </w:pPr>
      <w:r w:rsidRPr="00931827">
        <w:rPr>
          <w:rFonts w:ascii="Times New Roman" w:hAnsi="Times New Roman" w:cs="Times New Roman"/>
        </w:rPr>
        <w:t>birth certificate</w:t>
      </w:r>
    </w:p>
    <w:p w:rsidR="00931827" w:rsidRPr="00931827" w:rsidRDefault="00931827" w:rsidP="00E97D8F">
      <w:pPr>
        <w:numPr>
          <w:ilvl w:val="0"/>
          <w:numId w:val="95"/>
        </w:numPr>
        <w:jc w:val="left"/>
        <w:rPr>
          <w:rFonts w:ascii="Times New Roman" w:hAnsi="Times New Roman" w:cs="Times New Roman"/>
        </w:rPr>
      </w:pPr>
      <w:r w:rsidRPr="00931827">
        <w:rPr>
          <w:rFonts w:ascii="Times New Roman" w:hAnsi="Times New Roman" w:cs="Times New Roman"/>
        </w:rPr>
        <w:t>will</w:t>
      </w:r>
    </w:p>
    <w:p w:rsidR="00931827" w:rsidRPr="00931827" w:rsidRDefault="00931827" w:rsidP="00E97D8F">
      <w:pPr>
        <w:numPr>
          <w:ilvl w:val="0"/>
          <w:numId w:val="95"/>
        </w:numPr>
        <w:jc w:val="left"/>
        <w:rPr>
          <w:rFonts w:ascii="Times New Roman" w:hAnsi="Times New Roman" w:cs="Times New Roman"/>
        </w:rPr>
      </w:pPr>
      <w:r w:rsidRPr="00931827">
        <w:rPr>
          <w:rFonts w:ascii="Times New Roman" w:hAnsi="Times New Roman" w:cs="Times New Roman"/>
        </w:rPr>
        <w:t>divorce decree</w:t>
      </w:r>
    </w:p>
    <w:p w:rsidR="00931827" w:rsidRPr="00931827" w:rsidRDefault="00A601D5" w:rsidP="00931827">
      <w:pPr>
        <w:pStyle w:val="Normal51"/>
        <w:keepNext/>
        <w:rPr>
          <w:szCs w:val="22"/>
        </w:rPr>
      </w:pPr>
      <w:r>
        <w:rPr>
          <w:szCs w:val="22"/>
        </w:rPr>
        <w:t xml:space="preserve">54.  </w:t>
      </w:r>
      <w:r w:rsidR="00931827" w:rsidRPr="00931827">
        <w:rPr>
          <w:szCs w:val="22"/>
        </w:rPr>
        <w:t>Which of the following statements is false?</w:t>
      </w:r>
    </w:p>
    <w:p w:rsidR="00931827" w:rsidRPr="00931827" w:rsidRDefault="00931827" w:rsidP="00E97D8F">
      <w:pPr>
        <w:keepNext/>
        <w:numPr>
          <w:ilvl w:val="0"/>
          <w:numId w:val="98"/>
        </w:numPr>
        <w:jc w:val="left"/>
        <w:rPr>
          <w:rFonts w:ascii="Times New Roman" w:hAnsi="Times New Roman" w:cs="Times New Roman"/>
        </w:rPr>
      </w:pPr>
      <w:r w:rsidRPr="00931827">
        <w:rPr>
          <w:rFonts w:ascii="Times New Roman" w:hAnsi="Times New Roman" w:cs="Times New Roman"/>
        </w:rPr>
        <w:t>a tax practitioner should review client documentation in support of entries on the return</w:t>
      </w:r>
    </w:p>
    <w:p w:rsidR="00931827" w:rsidRPr="00931827" w:rsidRDefault="00931827" w:rsidP="00E97D8F">
      <w:pPr>
        <w:keepNext/>
        <w:numPr>
          <w:ilvl w:val="0"/>
          <w:numId w:val="98"/>
        </w:numPr>
        <w:jc w:val="left"/>
        <w:rPr>
          <w:rFonts w:ascii="Times New Roman" w:hAnsi="Times New Roman" w:cs="Times New Roman"/>
        </w:rPr>
      </w:pPr>
      <w:r w:rsidRPr="00931827">
        <w:rPr>
          <w:rFonts w:ascii="Times New Roman" w:hAnsi="Times New Roman" w:cs="Times New Roman"/>
        </w:rPr>
        <w:t>a tax practitioner should strive to educate his or her client regarding the client’s duty to maintain and keep adequate accounting records</w:t>
      </w:r>
    </w:p>
    <w:p w:rsidR="00931827" w:rsidRPr="00931827" w:rsidRDefault="00931827" w:rsidP="00E97D8F">
      <w:pPr>
        <w:keepNext/>
        <w:numPr>
          <w:ilvl w:val="0"/>
          <w:numId w:val="98"/>
        </w:numPr>
        <w:suppressAutoHyphens/>
        <w:jc w:val="left"/>
        <w:rPr>
          <w:rFonts w:ascii="Times New Roman" w:hAnsi="Times New Roman" w:cs="Times New Roman"/>
        </w:rPr>
      </w:pPr>
      <w:r w:rsidRPr="00931827">
        <w:rPr>
          <w:rFonts w:ascii="Times New Roman" w:hAnsi="Times New Roman" w:cs="Times New Roman"/>
        </w:rPr>
        <w:t>a taxpayer is under a duty to maintain accounting records sufficient to enable the preparation of an accurate and complete return</w:t>
      </w:r>
    </w:p>
    <w:p w:rsidR="00931827" w:rsidRPr="00931827" w:rsidRDefault="00931827" w:rsidP="00E97D8F">
      <w:pPr>
        <w:numPr>
          <w:ilvl w:val="0"/>
          <w:numId w:val="98"/>
        </w:numPr>
        <w:jc w:val="left"/>
        <w:rPr>
          <w:rFonts w:ascii="Times New Roman" w:hAnsi="Times New Roman" w:cs="Times New Roman"/>
        </w:rPr>
      </w:pPr>
      <w:r w:rsidRPr="00931827">
        <w:rPr>
          <w:rFonts w:ascii="Times New Roman" w:hAnsi="Times New Roman" w:cs="Times New Roman"/>
        </w:rPr>
        <w:t>all of the above statements are true</w:t>
      </w:r>
    </w:p>
    <w:p w:rsidR="00A32080" w:rsidRPr="00931827" w:rsidRDefault="00A601D5" w:rsidP="00A32080">
      <w:pPr>
        <w:pStyle w:val="Normal11"/>
        <w:rPr>
          <w:szCs w:val="22"/>
        </w:rPr>
      </w:pPr>
      <w:r>
        <w:rPr>
          <w:szCs w:val="22"/>
        </w:rPr>
        <w:t xml:space="preserve">55.  </w:t>
      </w:r>
      <w:r w:rsidR="00A32080" w:rsidRPr="00931827">
        <w:rPr>
          <w:szCs w:val="22"/>
        </w:rPr>
        <w:t>Identify the appropriate action that a practitioner should take when he or she becomes aware of an error or omission on a client’s return.</w:t>
      </w:r>
    </w:p>
    <w:p w:rsidR="00A32080" w:rsidRPr="00931827" w:rsidRDefault="00A32080" w:rsidP="00E97D8F">
      <w:pPr>
        <w:numPr>
          <w:ilvl w:val="0"/>
          <w:numId w:val="11"/>
        </w:numPr>
        <w:jc w:val="left"/>
        <w:rPr>
          <w:rFonts w:ascii="Times New Roman" w:hAnsi="Times New Roman" w:cs="Times New Roman"/>
        </w:rPr>
      </w:pPr>
      <w:r w:rsidRPr="00931827">
        <w:rPr>
          <w:rFonts w:ascii="Times New Roman" w:hAnsi="Times New Roman" w:cs="Times New Roman"/>
        </w:rPr>
        <w:t>amend the return and provide it to the client</w:t>
      </w:r>
    </w:p>
    <w:p w:rsidR="00A32080" w:rsidRPr="00931827" w:rsidRDefault="00A32080" w:rsidP="00E97D8F">
      <w:pPr>
        <w:numPr>
          <w:ilvl w:val="0"/>
          <w:numId w:val="11"/>
        </w:numPr>
        <w:jc w:val="left"/>
        <w:rPr>
          <w:rFonts w:ascii="Times New Roman" w:hAnsi="Times New Roman" w:cs="Times New Roman"/>
        </w:rPr>
      </w:pPr>
      <w:r w:rsidRPr="00931827">
        <w:rPr>
          <w:rFonts w:ascii="Times New Roman" w:hAnsi="Times New Roman" w:cs="Times New Roman"/>
        </w:rPr>
        <w:t xml:space="preserve">inform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of the noncompliance, error, or omission</w:t>
      </w:r>
    </w:p>
    <w:p w:rsidR="00A32080" w:rsidRPr="00931827" w:rsidRDefault="00A32080" w:rsidP="00E97D8F">
      <w:pPr>
        <w:numPr>
          <w:ilvl w:val="0"/>
          <w:numId w:val="11"/>
        </w:numPr>
        <w:jc w:val="left"/>
        <w:rPr>
          <w:rFonts w:ascii="Times New Roman" w:hAnsi="Times New Roman" w:cs="Times New Roman"/>
        </w:rPr>
      </w:pPr>
      <w:r w:rsidRPr="00931827">
        <w:rPr>
          <w:rFonts w:ascii="Times New Roman" w:hAnsi="Times New Roman" w:cs="Times New Roman"/>
        </w:rPr>
        <w:t>do nothing</w:t>
      </w:r>
    </w:p>
    <w:p w:rsidR="00A32080" w:rsidRPr="00931827" w:rsidRDefault="00A32080" w:rsidP="00E97D8F">
      <w:pPr>
        <w:numPr>
          <w:ilvl w:val="0"/>
          <w:numId w:val="11"/>
        </w:numPr>
        <w:jc w:val="left"/>
        <w:rPr>
          <w:rFonts w:ascii="Times New Roman" w:hAnsi="Times New Roman" w:cs="Times New Roman"/>
        </w:rPr>
      </w:pPr>
      <w:r w:rsidRPr="00931827">
        <w:rPr>
          <w:rFonts w:ascii="Times New Roman" w:hAnsi="Times New Roman" w:cs="Times New Roman"/>
        </w:rPr>
        <w:t>promptly advise the client of such noncompliance, error, or omission</w:t>
      </w:r>
    </w:p>
    <w:p w:rsidR="00A32080" w:rsidRPr="00931827" w:rsidRDefault="00A601D5" w:rsidP="00A32080">
      <w:pPr>
        <w:pStyle w:val="Normal11"/>
        <w:keepNext/>
        <w:rPr>
          <w:szCs w:val="22"/>
        </w:rPr>
      </w:pPr>
      <w:r>
        <w:rPr>
          <w:szCs w:val="22"/>
        </w:rPr>
        <w:t xml:space="preserve">56.  </w:t>
      </w:r>
      <w:r w:rsidR="00A32080" w:rsidRPr="00931827">
        <w:rPr>
          <w:szCs w:val="22"/>
        </w:rPr>
        <w:t xml:space="preserve">Which of the following individuals qualify as a practitioner </w:t>
      </w:r>
      <w:r w:rsidR="00820F12">
        <w:rPr>
          <w:szCs w:val="22"/>
        </w:rPr>
        <w:t xml:space="preserve">before the IRS </w:t>
      </w:r>
      <w:r w:rsidR="00A32080" w:rsidRPr="00931827">
        <w:rPr>
          <w:szCs w:val="22"/>
        </w:rPr>
        <w:t xml:space="preserve">under Circular 230? </w:t>
      </w:r>
    </w:p>
    <w:p w:rsidR="00A32080" w:rsidRPr="00931827" w:rsidRDefault="00A32080" w:rsidP="00A32080">
      <w:pPr>
        <w:keepNext/>
        <w:numPr>
          <w:ilvl w:val="0"/>
          <w:numId w:val="2"/>
        </w:numPr>
        <w:jc w:val="left"/>
        <w:rPr>
          <w:rFonts w:ascii="Times New Roman" w:hAnsi="Times New Roman" w:cs="Times New Roman"/>
        </w:rPr>
      </w:pPr>
      <w:r w:rsidRPr="00931827">
        <w:rPr>
          <w:rFonts w:ascii="Times New Roman" w:hAnsi="Times New Roman" w:cs="Times New Roman"/>
        </w:rPr>
        <w:t>certified public accountant</w:t>
      </w:r>
    </w:p>
    <w:p w:rsidR="00A32080" w:rsidRPr="00931827" w:rsidRDefault="00A32080" w:rsidP="00A32080">
      <w:pPr>
        <w:numPr>
          <w:ilvl w:val="0"/>
          <w:numId w:val="2"/>
        </w:numPr>
        <w:jc w:val="left"/>
        <w:rPr>
          <w:rFonts w:ascii="Times New Roman" w:hAnsi="Times New Roman" w:cs="Times New Roman"/>
        </w:rPr>
      </w:pPr>
      <w:r w:rsidRPr="00931827">
        <w:rPr>
          <w:rFonts w:ascii="Times New Roman" w:hAnsi="Times New Roman" w:cs="Times New Roman"/>
        </w:rPr>
        <w:t>enrolled actuary</w:t>
      </w:r>
      <w:r w:rsidR="00820F12">
        <w:rPr>
          <w:rFonts w:ascii="Times New Roman" w:hAnsi="Times New Roman" w:cs="Times New Roman"/>
        </w:rPr>
        <w:t xml:space="preserve"> (for limited specialty only)</w:t>
      </w:r>
    </w:p>
    <w:p w:rsidR="00A32080" w:rsidRPr="00931827" w:rsidRDefault="00A32080" w:rsidP="00A32080">
      <w:pPr>
        <w:numPr>
          <w:ilvl w:val="0"/>
          <w:numId w:val="2"/>
        </w:numPr>
        <w:jc w:val="left"/>
        <w:rPr>
          <w:rFonts w:ascii="Times New Roman" w:hAnsi="Times New Roman" w:cs="Times New Roman"/>
        </w:rPr>
      </w:pPr>
      <w:r w:rsidRPr="00931827">
        <w:rPr>
          <w:rFonts w:ascii="Times New Roman" w:hAnsi="Times New Roman" w:cs="Times New Roman"/>
        </w:rPr>
        <w:t>attorney</w:t>
      </w:r>
    </w:p>
    <w:p w:rsidR="00A32080" w:rsidRPr="00931827" w:rsidRDefault="00A32080" w:rsidP="00A32080">
      <w:pPr>
        <w:numPr>
          <w:ilvl w:val="0"/>
          <w:numId w:val="2"/>
        </w:numPr>
        <w:jc w:val="left"/>
        <w:rPr>
          <w:rFonts w:ascii="Times New Roman" w:hAnsi="Times New Roman" w:cs="Times New Roman"/>
        </w:rPr>
      </w:pPr>
      <w:r w:rsidRPr="00931827">
        <w:rPr>
          <w:rFonts w:ascii="Times New Roman" w:hAnsi="Times New Roman" w:cs="Times New Roman"/>
        </w:rPr>
        <w:fldChar w:fldCharType="begin"/>
      </w:r>
      <w:r w:rsidR="00D17612">
        <w:rPr>
          <w:rFonts w:ascii="Times New Roman" w:hAnsi="Times New Roman" w:cs="Times New Roman"/>
        </w:rPr>
        <w:instrText xml:space="preserve"> INCLUDEPICTURE "C:\\images\\correct.gif" \* MERGEFORMAT \d \z </w:instrText>
      </w:r>
      <w:r w:rsidRPr="00931827">
        <w:rPr>
          <w:rFonts w:ascii="Times New Roman" w:hAnsi="Times New Roman" w:cs="Times New Roman"/>
        </w:rPr>
        <w:fldChar w:fldCharType="end"/>
      </w:r>
      <w:r w:rsidRPr="00931827">
        <w:rPr>
          <w:rFonts w:ascii="Times New Roman" w:hAnsi="Times New Roman" w:cs="Times New Roman"/>
        </w:rPr>
        <w:t>all of the above</w:t>
      </w:r>
    </w:p>
    <w:p w:rsidR="00F17F62" w:rsidRPr="00931827" w:rsidRDefault="00A601D5" w:rsidP="00F17F62">
      <w:pPr>
        <w:pStyle w:val="Normal21"/>
        <w:keepNext/>
        <w:rPr>
          <w:szCs w:val="22"/>
        </w:rPr>
      </w:pPr>
      <w:r>
        <w:rPr>
          <w:szCs w:val="22"/>
        </w:rPr>
        <w:t xml:space="preserve">57.  </w:t>
      </w:r>
      <w:r w:rsidR="00F17F62" w:rsidRPr="00931827">
        <w:rPr>
          <w:szCs w:val="22"/>
        </w:rPr>
        <w:t>Select the statement below that is correct with respect to the contents of an answer that is filed in rebuttal to a complaint filed by the Office of Professional Responsibility.</w:t>
      </w:r>
    </w:p>
    <w:p w:rsidR="00F17F62" w:rsidRPr="00931827" w:rsidRDefault="00F17F62" w:rsidP="00E97D8F">
      <w:pPr>
        <w:keepNext/>
        <w:numPr>
          <w:ilvl w:val="0"/>
          <w:numId w:val="22"/>
        </w:numPr>
        <w:jc w:val="left"/>
        <w:rPr>
          <w:rFonts w:ascii="Times New Roman" w:hAnsi="Times New Roman" w:cs="Times New Roman"/>
        </w:rPr>
      </w:pPr>
      <w:r w:rsidRPr="00931827">
        <w:rPr>
          <w:rFonts w:ascii="Times New Roman" w:hAnsi="Times New Roman" w:cs="Times New Roman"/>
        </w:rPr>
        <w:t>the answer must be written and general denials are permitted</w:t>
      </w:r>
    </w:p>
    <w:p w:rsidR="00F17F62" w:rsidRPr="00931827" w:rsidRDefault="00F17F62" w:rsidP="00E97D8F">
      <w:pPr>
        <w:keepNext/>
        <w:numPr>
          <w:ilvl w:val="0"/>
          <w:numId w:val="22"/>
        </w:numPr>
        <w:jc w:val="left"/>
        <w:rPr>
          <w:rFonts w:ascii="Times New Roman" w:hAnsi="Times New Roman" w:cs="Times New Roman"/>
        </w:rPr>
      </w:pPr>
      <w:r w:rsidRPr="00931827">
        <w:rPr>
          <w:rFonts w:ascii="Times New Roman" w:hAnsi="Times New Roman" w:cs="Times New Roman"/>
        </w:rPr>
        <w:t>the respondent does not have to admit or deny all of the allegations set forth in the complaint and can state they are without sufficient information to admit or deny a specific allegation</w:t>
      </w:r>
    </w:p>
    <w:p w:rsidR="00F17F62" w:rsidRPr="00931827" w:rsidRDefault="00F17F62" w:rsidP="00E97D8F">
      <w:pPr>
        <w:keepNext/>
        <w:numPr>
          <w:ilvl w:val="0"/>
          <w:numId w:val="22"/>
        </w:numPr>
        <w:jc w:val="left"/>
        <w:rPr>
          <w:rFonts w:ascii="Times New Roman" w:hAnsi="Times New Roman" w:cs="Times New Roman"/>
        </w:rPr>
      </w:pPr>
      <w:r w:rsidRPr="00931827">
        <w:rPr>
          <w:rFonts w:ascii="Times New Roman" w:hAnsi="Times New Roman" w:cs="Times New Roman"/>
        </w:rPr>
        <w:t>the respondent may not deny a material allegation in the complaint that the respondent knows to be true, or state that the respondent is without sufficient information to form a belief, when the respondent possesses the required information</w:t>
      </w:r>
    </w:p>
    <w:p w:rsidR="00F17F62" w:rsidRPr="00931827" w:rsidRDefault="00F17F62" w:rsidP="00E97D8F">
      <w:pPr>
        <w:numPr>
          <w:ilvl w:val="0"/>
          <w:numId w:val="22"/>
        </w:numPr>
        <w:jc w:val="left"/>
        <w:rPr>
          <w:rFonts w:ascii="Times New Roman" w:hAnsi="Times New Roman" w:cs="Times New Roman"/>
        </w:rPr>
      </w:pPr>
      <w:r w:rsidRPr="00931827">
        <w:rPr>
          <w:rFonts w:ascii="Times New Roman" w:hAnsi="Times New Roman" w:cs="Times New Roman"/>
        </w:rPr>
        <w:t>the respondent does not have to state affirmatively any special matters of defense on which he or she relies</w:t>
      </w:r>
    </w:p>
    <w:p w:rsidR="00926583" w:rsidRDefault="00926583" w:rsidP="00A32080">
      <w:pPr>
        <w:pStyle w:val="Normal11"/>
        <w:rPr>
          <w:szCs w:val="22"/>
        </w:rPr>
      </w:pPr>
    </w:p>
    <w:p w:rsidR="00926583" w:rsidRDefault="00926583" w:rsidP="00A32080">
      <w:pPr>
        <w:pStyle w:val="Normal11"/>
        <w:rPr>
          <w:szCs w:val="22"/>
        </w:rPr>
      </w:pPr>
    </w:p>
    <w:p w:rsidR="00926583" w:rsidRDefault="00926583" w:rsidP="00A32080">
      <w:pPr>
        <w:pStyle w:val="Normal11"/>
        <w:rPr>
          <w:szCs w:val="22"/>
        </w:rPr>
      </w:pPr>
    </w:p>
    <w:p w:rsidR="00926583" w:rsidRDefault="00926583" w:rsidP="00A32080">
      <w:pPr>
        <w:pStyle w:val="Normal11"/>
        <w:rPr>
          <w:szCs w:val="22"/>
        </w:rPr>
      </w:pPr>
    </w:p>
    <w:p w:rsidR="00926583" w:rsidRDefault="00926583" w:rsidP="00A32080">
      <w:pPr>
        <w:pStyle w:val="Normal11"/>
        <w:rPr>
          <w:szCs w:val="22"/>
        </w:rPr>
      </w:pPr>
    </w:p>
    <w:p w:rsidR="00926583" w:rsidRDefault="00926583" w:rsidP="00A32080">
      <w:pPr>
        <w:pStyle w:val="Normal11"/>
        <w:rPr>
          <w:szCs w:val="22"/>
        </w:rPr>
      </w:pPr>
    </w:p>
    <w:p w:rsidR="00A32080" w:rsidRPr="00931827" w:rsidRDefault="00D50C44" w:rsidP="00A32080">
      <w:pPr>
        <w:pStyle w:val="Normal11"/>
        <w:rPr>
          <w:szCs w:val="22"/>
        </w:rPr>
      </w:pPr>
      <w:r>
        <w:rPr>
          <w:szCs w:val="22"/>
        </w:rPr>
        <w:t xml:space="preserve">58.  </w:t>
      </w:r>
      <w:r w:rsidR="00A32080" w:rsidRPr="00931827">
        <w:rPr>
          <w:szCs w:val="22"/>
        </w:rPr>
        <w:t>With regard to the categories of individuals who may practice before the Internal Revenue Service, all of the following statements are correct except:</w:t>
      </w:r>
    </w:p>
    <w:p w:rsidR="00A32080" w:rsidRPr="00931827" w:rsidRDefault="00A32080" w:rsidP="00A32080">
      <w:pPr>
        <w:numPr>
          <w:ilvl w:val="0"/>
          <w:numId w:val="3"/>
        </w:numPr>
        <w:jc w:val="left"/>
        <w:rPr>
          <w:rFonts w:ascii="Times New Roman" w:hAnsi="Times New Roman" w:cs="Times New Roman"/>
        </w:rPr>
      </w:pPr>
      <w:r w:rsidRPr="00931827">
        <w:rPr>
          <w:rFonts w:ascii="Times New Roman" w:hAnsi="Times New Roman" w:cs="Times New Roman"/>
        </w:rPr>
        <w:t xml:space="preserve">A practitioner who is not an enrolled agent, CPA, or attorney, who signs a return as having prepared it for the taxpayer may, with proper authorization from the taxpayer, appear as the taxpayer’s representative before any office of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with respect to the taxpayer’s tax liability for the period covered by that return.</w:t>
      </w:r>
    </w:p>
    <w:p w:rsidR="00A32080" w:rsidRPr="00931827" w:rsidRDefault="00A32080" w:rsidP="00A32080">
      <w:pPr>
        <w:numPr>
          <w:ilvl w:val="0"/>
          <w:numId w:val="3"/>
        </w:numPr>
        <w:jc w:val="left"/>
        <w:rPr>
          <w:rFonts w:ascii="Times New Roman" w:hAnsi="Times New Roman" w:cs="Times New Roman"/>
        </w:rPr>
      </w:pPr>
      <w:r w:rsidRPr="00931827">
        <w:rPr>
          <w:rFonts w:ascii="Times New Roman" w:hAnsi="Times New Roman" w:cs="Times New Roman"/>
        </w:rPr>
        <w:t xml:space="preserve">Any person may appear as a witness for the taxpayer before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or furnish information at the request of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or any of its officers or employees.</w:t>
      </w:r>
    </w:p>
    <w:p w:rsidR="00A32080" w:rsidRPr="00931827" w:rsidRDefault="00A32080" w:rsidP="00A32080">
      <w:pPr>
        <w:numPr>
          <w:ilvl w:val="0"/>
          <w:numId w:val="3"/>
        </w:numPr>
        <w:jc w:val="left"/>
        <w:rPr>
          <w:rFonts w:ascii="Times New Roman" w:hAnsi="Times New Roman" w:cs="Times New Roman"/>
        </w:rPr>
      </w:pPr>
      <w:r w:rsidRPr="00931827">
        <w:rPr>
          <w:rFonts w:ascii="Times New Roman" w:hAnsi="Times New Roman" w:cs="Times New Roman"/>
        </w:rPr>
        <w:t xml:space="preserve">An individual who is not an enrolled agent, CPA or attorney who is regular full-time employee of a corporation may represent that corporation before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w:t>
      </w:r>
    </w:p>
    <w:p w:rsidR="00A32080" w:rsidRDefault="00A32080" w:rsidP="00A32080">
      <w:pPr>
        <w:numPr>
          <w:ilvl w:val="0"/>
          <w:numId w:val="3"/>
        </w:numPr>
        <w:jc w:val="left"/>
        <w:rPr>
          <w:rFonts w:ascii="Times New Roman" w:hAnsi="Times New Roman" w:cs="Times New Roman"/>
        </w:rPr>
      </w:pPr>
      <w:r w:rsidRPr="00931827">
        <w:rPr>
          <w:rFonts w:ascii="Times New Roman" w:hAnsi="Times New Roman" w:cs="Times New Roman"/>
        </w:rPr>
        <w:t xml:space="preserve">Trusts, receiverships, guardianships or estates may be represented before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by their trustees, receivers, guardians, administrators or executors even if they are not enrolled agents, CPAs or attorneys.</w:t>
      </w:r>
    </w:p>
    <w:p w:rsidR="00D27C39" w:rsidRPr="00931827" w:rsidRDefault="00D50C44" w:rsidP="00D27C39">
      <w:pPr>
        <w:pStyle w:val="Normal21"/>
        <w:rPr>
          <w:szCs w:val="22"/>
        </w:rPr>
      </w:pPr>
      <w:r>
        <w:rPr>
          <w:szCs w:val="22"/>
        </w:rPr>
        <w:t xml:space="preserve">59.  </w:t>
      </w:r>
      <w:r w:rsidR="00D27C39" w:rsidRPr="00931827">
        <w:rPr>
          <w:szCs w:val="22"/>
        </w:rPr>
        <w:t>Which fee arrangement described below is permissible for an electronic return originator (ERO)?</w:t>
      </w:r>
    </w:p>
    <w:p w:rsidR="00D27C39" w:rsidRPr="00931827" w:rsidRDefault="00D27C39" w:rsidP="00E97D8F">
      <w:pPr>
        <w:numPr>
          <w:ilvl w:val="0"/>
          <w:numId w:val="37"/>
        </w:numPr>
        <w:jc w:val="left"/>
        <w:rPr>
          <w:rFonts w:ascii="Times New Roman" w:hAnsi="Times New Roman" w:cs="Times New Roman"/>
        </w:rPr>
      </w:pPr>
      <w:r w:rsidRPr="00931827">
        <w:rPr>
          <w:rFonts w:ascii="Times New Roman" w:hAnsi="Times New Roman" w:cs="Times New Roman"/>
        </w:rPr>
        <w:t xml:space="preserve">fees based on </w:t>
      </w:r>
      <w:smartTag w:uri="urn:schemas-microsoft-com:office:smarttags" w:element="stockticker">
        <w:r w:rsidRPr="00931827">
          <w:rPr>
            <w:rFonts w:ascii="Times New Roman" w:hAnsi="Times New Roman" w:cs="Times New Roman"/>
          </w:rPr>
          <w:t>AGI</w:t>
        </w:r>
      </w:smartTag>
      <w:r w:rsidRPr="00931827">
        <w:rPr>
          <w:rFonts w:ascii="Times New Roman" w:hAnsi="Times New Roman" w:cs="Times New Roman"/>
        </w:rPr>
        <w:t xml:space="preserve"> from the tax return</w:t>
      </w:r>
    </w:p>
    <w:p w:rsidR="00D27C39" w:rsidRPr="00931827" w:rsidRDefault="00D27C39" w:rsidP="00E97D8F">
      <w:pPr>
        <w:numPr>
          <w:ilvl w:val="0"/>
          <w:numId w:val="37"/>
        </w:numPr>
        <w:jc w:val="left"/>
        <w:rPr>
          <w:rFonts w:ascii="Times New Roman" w:hAnsi="Times New Roman" w:cs="Times New Roman"/>
        </w:rPr>
      </w:pPr>
      <w:r w:rsidRPr="00931827">
        <w:rPr>
          <w:rFonts w:ascii="Times New Roman" w:hAnsi="Times New Roman" w:cs="Times New Roman"/>
        </w:rPr>
        <w:t xml:space="preserve">fees based on </w:t>
      </w:r>
      <w:r w:rsidR="00820F12">
        <w:rPr>
          <w:rFonts w:ascii="Times New Roman" w:hAnsi="Times New Roman" w:cs="Times New Roman"/>
        </w:rPr>
        <w:t>a percentage</w:t>
      </w:r>
      <w:r w:rsidRPr="00931827">
        <w:rPr>
          <w:rFonts w:ascii="Times New Roman" w:hAnsi="Times New Roman" w:cs="Times New Roman"/>
        </w:rPr>
        <w:t xml:space="preserve"> of </w:t>
      </w:r>
      <w:r w:rsidR="00820F12">
        <w:rPr>
          <w:rFonts w:ascii="Times New Roman" w:hAnsi="Times New Roman" w:cs="Times New Roman"/>
        </w:rPr>
        <w:t xml:space="preserve">the </w:t>
      </w:r>
      <w:r w:rsidRPr="00931827">
        <w:rPr>
          <w:rFonts w:ascii="Times New Roman" w:hAnsi="Times New Roman" w:cs="Times New Roman"/>
        </w:rPr>
        <w:t>refund</w:t>
      </w:r>
    </w:p>
    <w:p w:rsidR="00D27C39" w:rsidRPr="00931827" w:rsidRDefault="00D27C39" w:rsidP="00E97D8F">
      <w:pPr>
        <w:numPr>
          <w:ilvl w:val="0"/>
          <w:numId w:val="37"/>
        </w:numPr>
        <w:jc w:val="left"/>
        <w:rPr>
          <w:rFonts w:ascii="Times New Roman" w:hAnsi="Times New Roman" w:cs="Times New Roman"/>
        </w:rPr>
      </w:pPr>
      <w:r w:rsidRPr="00931827">
        <w:rPr>
          <w:rFonts w:ascii="Times New Roman" w:hAnsi="Times New Roman" w:cs="Times New Roman"/>
        </w:rPr>
        <w:t>separate fees for direct deposits</w:t>
      </w:r>
    </w:p>
    <w:p w:rsidR="00D27C39" w:rsidRPr="00931827" w:rsidRDefault="00D27C39" w:rsidP="00E97D8F">
      <w:pPr>
        <w:numPr>
          <w:ilvl w:val="0"/>
          <w:numId w:val="37"/>
        </w:numPr>
        <w:jc w:val="left"/>
        <w:rPr>
          <w:rFonts w:ascii="Times New Roman" w:hAnsi="Times New Roman" w:cs="Times New Roman"/>
        </w:rPr>
      </w:pPr>
      <w:r w:rsidRPr="00931827">
        <w:rPr>
          <w:rFonts w:ascii="Times New Roman" w:hAnsi="Times New Roman" w:cs="Times New Roman"/>
        </w:rPr>
        <w:t>none of the above</w:t>
      </w:r>
    </w:p>
    <w:p w:rsidR="00D27C39" w:rsidRPr="00931827" w:rsidRDefault="00D50C44" w:rsidP="00D27C39">
      <w:pPr>
        <w:pStyle w:val="Normal21"/>
        <w:rPr>
          <w:szCs w:val="22"/>
        </w:rPr>
      </w:pPr>
      <w:r>
        <w:rPr>
          <w:szCs w:val="22"/>
        </w:rPr>
        <w:t xml:space="preserve">60.  </w:t>
      </w:r>
      <w:r w:rsidR="00D27C39" w:rsidRPr="00931827">
        <w:rPr>
          <w:szCs w:val="22"/>
        </w:rPr>
        <w:t>Which of the following is not a specific record required to be kept for income tax withholding?</w:t>
      </w:r>
    </w:p>
    <w:p w:rsidR="00D27C39" w:rsidRPr="00931827" w:rsidRDefault="00D27C39" w:rsidP="00E97D8F">
      <w:pPr>
        <w:numPr>
          <w:ilvl w:val="0"/>
          <w:numId w:val="39"/>
        </w:numPr>
        <w:jc w:val="left"/>
        <w:rPr>
          <w:rFonts w:ascii="Times New Roman" w:hAnsi="Times New Roman" w:cs="Times New Roman"/>
        </w:rPr>
      </w:pPr>
      <w:r w:rsidRPr="00931827">
        <w:rPr>
          <w:rFonts w:ascii="Times New Roman" w:hAnsi="Times New Roman" w:cs="Times New Roman"/>
        </w:rPr>
        <w:t>each employee’s date of birth</w:t>
      </w:r>
    </w:p>
    <w:p w:rsidR="00D27C39" w:rsidRPr="00931827" w:rsidRDefault="00D27C39" w:rsidP="00E97D8F">
      <w:pPr>
        <w:numPr>
          <w:ilvl w:val="0"/>
          <w:numId w:val="39"/>
        </w:numPr>
        <w:jc w:val="left"/>
        <w:rPr>
          <w:rFonts w:ascii="Times New Roman" w:hAnsi="Times New Roman" w:cs="Times New Roman"/>
        </w:rPr>
      </w:pPr>
      <w:r w:rsidRPr="00931827">
        <w:rPr>
          <w:rFonts w:ascii="Times New Roman" w:hAnsi="Times New Roman" w:cs="Times New Roman"/>
        </w:rPr>
        <w:t>the fair market value and date of each payment of noncash compensation made to a retail commission sales person, if no income tax was withheld</w:t>
      </w:r>
    </w:p>
    <w:p w:rsidR="00D27C39" w:rsidRPr="00931827" w:rsidRDefault="00D27C39" w:rsidP="00E97D8F">
      <w:pPr>
        <w:numPr>
          <w:ilvl w:val="0"/>
          <w:numId w:val="39"/>
        </w:numPr>
        <w:jc w:val="left"/>
        <w:rPr>
          <w:rFonts w:ascii="Times New Roman" w:hAnsi="Times New Roman" w:cs="Times New Roman"/>
        </w:rPr>
      </w:pPr>
      <w:r w:rsidRPr="00931827">
        <w:rPr>
          <w:rFonts w:ascii="Times New Roman" w:hAnsi="Times New Roman" w:cs="Times New Roman"/>
        </w:rPr>
        <w:t>the total amount and date of each wage payment and the period of time the payment covers</w:t>
      </w:r>
    </w:p>
    <w:p w:rsidR="00D27C39" w:rsidRPr="00931827" w:rsidRDefault="00D27C39" w:rsidP="00E97D8F">
      <w:pPr>
        <w:numPr>
          <w:ilvl w:val="0"/>
          <w:numId w:val="39"/>
        </w:numPr>
        <w:jc w:val="left"/>
        <w:rPr>
          <w:rFonts w:ascii="Times New Roman" w:hAnsi="Times New Roman" w:cs="Times New Roman"/>
        </w:rPr>
      </w:pPr>
      <w:r w:rsidRPr="00931827">
        <w:rPr>
          <w:rFonts w:ascii="Times New Roman" w:hAnsi="Times New Roman" w:cs="Times New Roman"/>
        </w:rPr>
        <w:t>for accident or health plans, information about the amount of each payment</w:t>
      </w:r>
    </w:p>
    <w:p w:rsidR="00A32080" w:rsidRPr="00931827" w:rsidRDefault="004B6C4A" w:rsidP="00A32080">
      <w:pPr>
        <w:pStyle w:val="Normal11"/>
        <w:rPr>
          <w:szCs w:val="22"/>
        </w:rPr>
      </w:pPr>
      <w:r>
        <w:rPr>
          <w:szCs w:val="22"/>
        </w:rPr>
        <w:t xml:space="preserve">61.  </w:t>
      </w:r>
      <w:r w:rsidR="00A32080" w:rsidRPr="00931827">
        <w:rPr>
          <w:szCs w:val="22"/>
        </w:rPr>
        <w:t>Which of the following statements concerning continuing professional education (</w:t>
      </w:r>
      <w:smartTag w:uri="urn:schemas-microsoft-com:office:smarttags" w:element="stockticker">
        <w:r w:rsidR="00A32080" w:rsidRPr="00931827">
          <w:rPr>
            <w:szCs w:val="22"/>
          </w:rPr>
          <w:t>CPE</w:t>
        </w:r>
      </w:smartTag>
      <w:r w:rsidR="00A32080" w:rsidRPr="00931827">
        <w:rPr>
          <w:szCs w:val="22"/>
        </w:rPr>
        <w:t>) requirements for enrolled agents is not true?</w:t>
      </w:r>
    </w:p>
    <w:p w:rsidR="00A32080" w:rsidRPr="00931827" w:rsidRDefault="00A32080" w:rsidP="00E97D8F">
      <w:pPr>
        <w:numPr>
          <w:ilvl w:val="0"/>
          <w:numId w:val="7"/>
        </w:numPr>
        <w:jc w:val="left"/>
        <w:rPr>
          <w:rFonts w:ascii="Times New Roman" w:hAnsi="Times New Roman" w:cs="Times New Roman"/>
        </w:rPr>
      </w:pPr>
      <w:r w:rsidRPr="00931827">
        <w:rPr>
          <w:rFonts w:ascii="Times New Roman" w:hAnsi="Times New Roman" w:cs="Times New Roman"/>
        </w:rPr>
        <w:t xml:space="preserve">S(he) must complete a minimum of 48 hours of </w:t>
      </w:r>
      <w:smartTag w:uri="urn:schemas-microsoft-com:office:smarttags" w:element="stockticker">
        <w:r w:rsidRPr="00931827">
          <w:rPr>
            <w:rFonts w:ascii="Times New Roman" w:hAnsi="Times New Roman" w:cs="Times New Roman"/>
          </w:rPr>
          <w:t>CPE</w:t>
        </w:r>
      </w:smartTag>
      <w:r w:rsidRPr="00931827">
        <w:rPr>
          <w:rFonts w:ascii="Times New Roman" w:hAnsi="Times New Roman" w:cs="Times New Roman"/>
        </w:rPr>
        <w:t xml:space="preserve"> credit if enrolled for the entire cycle.</w:t>
      </w:r>
    </w:p>
    <w:p w:rsidR="00A32080" w:rsidRPr="00931827" w:rsidRDefault="00A32080" w:rsidP="00E97D8F">
      <w:pPr>
        <w:numPr>
          <w:ilvl w:val="0"/>
          <w:numId w:val="7"/>
        </w:numPr>
        <w:jc w:val="left"/>
        <w:rPr>
          <w:rFonts w:ascii="Times New Roman" w:hAnsi="Times New Roman" w:cs="Times New Roman"/>
        </w:rPr>
      </w:pPr>
      <w:r w:rsidRPr="00931827">
        <w:rPr>
          <w:rFonts w:ascii="Times New Roman" w:hAnsi="Times New Roman" w:cs="Times New Roman"/>
        </w:rPr>
        <w:t xml:space="preserve">S(he) must complete a minimum of 16 hours of </w:t>
      </w:r>
      <w:smartTag w:uri="urn:schemas-microsoft-com:office:smarttags" w:element="stockticker">
        <w:r w:rsidRPr="00931827">
          <w:rPr>
            <w:rFonts w:ascii="Times New Roman" w:hAnsi="Times New Roman" w:cs="Times New Roman"/>
          </w:rPr>
          <w:t>CPE</w:t>
        </w:r>
      </w:smartTag>
      <w:r w:rsidRPr="00931827">
        <w:rPr>
          <w:rFonts w:ascii="Times New Roman" w:hAnsi="Times New Roman" w:cs="Times New Roman"/>
        </w:rPr>
        <w:t xml:space="preserve"> credit in each year of an enrollment cycle if enrolled for the entire cycle.</w:t>
      </w:r>
    </w:p>
    <w:p w:rsidR="00A32080" w:rsidRPr="00931827" w:rsidRDefault="00A32080" w:rsidP="00E97D8F">
      <w:pPr>
        <w:numPr>
          <w:ilvl w:val="0"/>
          <w:numId w:val="7"/>
        </w:numPr>
        <w:jc w:val="left"/>
        <w:rPr>
          <w:rFonts w:ascii="Times New Roman" w:hAnsi="Times New Roman" w:cs="Times New Roman"/>
        </w:rPr>
      </w:pPr>
      <w:r w:rsidRPr="00931827">
        <w:rPr>
          <w:rFonts w:ascii="Times New Roman" w:hAnsi="Times New Roman" w:cs="Times New Roman"/>
        </w:rPr>
        <w:t xml:space="preserve">An individual who receives initial enrollment during an enrollment cycle must complete two hours of </w:t>
      </w:r>
      <w:smartTag w:uri="urn:schemas-microsoft-com:office:smarttags" w:element="stockticker">
        <w:r w:rsidRPr="00931827">
          <w:rPr>
            <w:rFonts w:ascii="Times New Roman" w:hAnsi="Times New Roman" w:cs="Times New Roman"/>
          </w:rPr>
          <w:t>CPE</w:t>
        </w:r>
      </w:smartTag>
      <w:r w:rsidRPr="00931827">
        <w:rPr>
          <w:rFonts w:ascii="Times New Roman" w:hAnsi="Times New Roman" w:cs="Times New Roman"/>
        </w:rPr>
        <w:t xml:space="preserve"> credit for each month enrolled.</w:t>
      </w:r>
    </w:p>
    <w:p w:rsidR="00A32080" w:rsidRPr="00931827" w:rsidRDefault="00A32080" w:rsidP="00E97D8F">
      <w:pPr>
        <w:numPr>
          <w:ilvl w:val="0"/>
          <w:numId w:val="7"/>
        </w:numPr>
        <w:jc w:val="left"/>
        <w:rPr>
          <w:rFonts w:ascii="Times New Roman" w:hAnsi="Times New Roman" w:cs="Times New Roman"/>
        </w:rPr>
      </w:pPr>
      <w:r w:rsidRPr="00931827">
        <w:rPr>
          <w:rFonts w:ascii="Times New Roman" w:hAnsi="Times New Roman" w:cs="Times New Roman"/>
        </w:rPr>
        <w:t xml:space="preserve">The Director of OPR may grant a waiver from the </w:t>
      </w:r>
      <w:smartTag w:uri="urn:schemas-microsoft-com:office:smarttags" w:element="stockticker">
        <w:r w:rsidRPr="00931827">
          <w:rPr>
            <w:rFonts w:ascii="Times New Roman" w:hAnsi="Times New Roman" w:cs="Times New Roman"/>
          </w:rPr>
          <w:t>CPE</w:t>
        </w:r>
      </w:smartTag>
      <w:r w:rsidRPr="00931827">
        <w:rPr>
          <w:rFonts w:ascii="Times New Roman" w:hAnsi="Times New Roman" w:cs="Times New Roman"/>
        </w:rPr>
        <w:t xml:space="preserve"> requirements for a given period if there is a compelling reason and the request for waiver is appropriately documented.</w:t>
      </w:r>
    </w:p>
    <w:p w:rsidR="006A681E" w:rsidRPr="00931827" w:rsidRDefault="004B6C4A" w:rsidP="006A681E">
      <w:pPr>
        <w:pStyle w:val="Normal51"/>
        <w:ind w:left="0" w:firstLine="0"/>
        <w:rPr>
          <w:szCs w:val="22"/>
        </w:rPr>
      </w:pPr>
      <w:r>
        <w:rPr>
          <w:szCs w:val="22"/>
        </w:rPr>
        <w:t xml:space="preserve">62.  </w:t>
      </w:r>
      <w:r w:rsidR="006A681E" w:rsidRPr="00931827">
        <w:rPr>
          <w:szCs w:val="22"/>
        </w:rPr>
        <w:t xml:space="preserve">The use of indirect methods of estimating income may be used by the </w:t>
      </w:r>
      <w:smartTag w:uri="urn:schemas-microsoft-com:office:smarttags" w:element="stockticker">
        <w:r w:rsidR="006A681E" w:rsidRPr="00931827">
          <w:rPr>
            <w:szCs w:val="22"/>
          </w:rPr>
          <w:t>IRS</w:t>
        </w:r>
      </w:smartTag>
      <w:r w:rsidR="006A681E" w:rsidRPr="00931827">
        <w:rPr>
          <w:szCs w:val="22"/>
        </w:rPr>
        <w:t>:</w:t>
      </w:r>
    </w:p>
    <w:p w:rsidR="006A681E" w:rsidRPr="00931827" w:rsidRDefault="006A681E" w:rsidP="00E97D8F">
      <w:pPr>
        <w:numPr>
          <w:ilvl w:val="0"/>
          <w:numId w:val="93"/>
        </w:numPr>
        <w:jc w:val="left"/>
        <w:rPr>
          <w:rFonts w:ascii="Times New Roman" w:hAnsi="Times New Roman" w:cs="Times New Roman"/>
        </w:rPr>
      </w:pPr>
      <w:r w:rsidRPr="00931827">
        <w:rPr>
          <w:rFonts w:ascii="Times New Roman" w:hAnsi="Times New Roman" w:cs="Times New Roman"/>
        </w:rPr>
        <w:t>in any audit situation</w:t>
      </w:r>
    </w:p>
    <w:p w:rsidR="006A681E" w:rsidRPr="00931827" w:rsidRDefault="006A681E" w:rsidP="00E97D8F">
      <w:pPr>
        <w:numPr>
          <w:ilvl w:val="0"/>
          <w:numId w:val="93"/>
        </w:numPr>
        <w:jc w:val="left"/>
        <w:rPr>
          <w:rFonts w:ascii="Times New Roman" w:hAnsi="Times New Roman" w:cs="Times New Roman"/>
        </w:rPr>
      </w:pPr>
      <w:r w:rsidRPr="00931827">
        <w:rPr>
          <w:rFonts w:ascii="Times New Roman" w:hAnsi="Times New Roman" w:cs="Times New Roman"/>
        </w:rPr>
        <w:t>only when criminal fraud is suspected</w:t>
      </w:r>
    </w:p>
    <w:p w:rsidR="006A681E" w:rsidRPr="00931827" w:rsidRDefault="006A681E" w:rsidP="00E97D8F">
      <w:pPr>
        <w:numPr>
          <w:ilvl w:val="0"/>
          <w:numId w:val="93"/>
        </w:numPr>
        <w:jc w:val="left"/>
        <w:rPr>
          <w:rFonts w:ascii="Times New Roman" w:hAnsi="Times New Roman" w:cs="Times New Roman"/>
        </w:rPr>
      </w:pPr>
      <w:r w:rsidRPr="00931827">
        <w:rPr>
          <w:rFonts w:ascii="Times New Roman" w:hAnsi="Times New Roman" w:cs="Times New Roman"/>
        </w:rPr>
        <w:t>only when the taxpayer does not produce books and records</w:t>
      </w:r>
    </w:p>
    <w:p w:rsidR="006A681E" w:rsidRPr="00931827" w:rsidRDefault="006A681E" w:rsidP="00E97D8F">
      <w:pPr>
        <w:numPr>
          <w:ilvl w:val="0"/>
          <w:numId w:val="93"/>
        </w:numPr>
        <w:jc w:val="left"/>
        <w:rPr>
          <w:rFonts w:ascii="Times New Roman" w:hAnsi="Times New Roman" w:cs="Times New Roman"/>
        </w:rPr>
      </w:pPr>
      <w:r w:rsidRPr="00931827">
        <w:rPr>
          <w:rFonts w:ascii="Times New Roman" w:hAnsi="Times New Roman" w:cs="Times New Roman"/>
        </w:rPr>
        <w:t>none of the above</w:t>
      </w:r>
    </w:p>
    <w:p w:rsidR="00D27C39" w:rsidRPr="00931827" w:rsidRDefault="004B6C4A" w:rsidP="00D27C39">
      <w:pPr>
        <w:pStyle w:val="Normal21"/>
        <w:rPr>
          <w:szCs w:val="22"/>
        </w:rPr>
      </w:pPr>
      <w:r>
        <w:rPr>
          <w:szCs w:val="22"/>
        </w:rPr>
        <w:t xml:space="preserve">63.  </w:t>
      </w:r>
      <w:r w:rsidR="00D27C39" w:rsidRPr="00931827">
        <w:rPr>
          <w:szCs w:val="22"/>
        </w:rPr>
        <w:t>How long should you keep your tax records?</w:t>
      </w:r>
    </w:p>
    <w:p w:rsidR="00D27C39" w:rsidRPr="00931827" w:rsidRDefault="00D27C39" w:rsidP="00E97D8F">
      <w:pPr>
        <w:numPr>
          <w:ilvl w:val="0"/>
          <w:numId w:val="38"/>
        </w:numPr>
        <w:jc w:val="left"/>
        <w:rPr>
          <w:rFonts w:ascii="Times New Roman" w:hAnsi="Times New Roman" w:cs="Times New Roman"/>
        </w:rPr>
      </w:pPr>
      <w:r w:rsidRPr="00931827">
        <w:rPr>
          <w:rFonts w:ascii="Times New Roman" w:hAnsi="Times New Roman" w:cs="Times New Roman"/>
        </w:rPr>
        <w:t>3 years if you owe additional tax</w:t>
      </w:r>
    </w:p>
    <w:p w:rsidR="00D27C39" w:rsidRPr="00931827" w:rsidRDefault="00D27C39" w:rsidP="00E97D8F">
      <w:pPr>
        <w:numPr>
          <w:ilvl w:val="0"/>
          <w:numId w:val="38"/>
        </w:numPr>
        <w:jc w:val="left"/>
        <w:rPr>
          <w:rFonts w:ascii="Times New Roman" w:hAnsi="Times New Roman" w:cs="Times New Roman"/>
        </w:rPr>
      </w:pPr>
      <w:r w:rsidRPr="00931827">
        <w:rPr>
          <w:rFonts w:ascii="Times New Roman" w:hAnsi="Times New Roman" w:cs="Times New Roman"/>
        </w:rPr>
        <w:t>7 years if you file a claim for a loss from worthless securities</w:t>
      </w:r>
    </w:p>
    <w:p w:rsidR="00D27C39" w:rsidRPr="00931827" w:rsidRDefault="00D27C39" w:rsidP="00E97D8F">
      <w:pPr>
        <w:numPr>
          <w:ilvl w:val="0"/>
          <w:numId w:val="38"/>
        </w:numPr>
        <w:jc w:val="left"/>
        <w:rPr>
          <w:rFonts w:ascii="Times New Roman" w:hAnsi="Times New Roman" w:cs="Times New Roman"/>
        </w:rPr>
      </w:pPr>
      <w:r w:rsidRPr="00931827">
        <w:rPr>
          <w:rFonts w:ascii="Times New Roman" w:hAnsi="Times New Roman" w:cs="Times New Roman"/>
        </w:rPr>
        <w:t>no limit if you do not file a return</w:t>
      </w:r>
    </w:p>
    <w:p w:rsidR="00D27C39" w:rsidRPr="00931827" w:rsidRDefault="00D27C39" w:rsidP="00E97D8F">
      <w:pPr>
        <w:numPr>
          <w:ilvl w:val="0"/>
          <w:numId w:val="38"/>
        </w:numPr>
        <w:jc w:val="left"/>
        <w:rPr>
          <w:rFonts w:ascii="Times New Roman" w:hAnsi="Times New Roman" w:cs="Times New Roman"/>
        </w:rPr>
      </w:pPr>
      <w:r w:rsidRPr="00931827">
        <w:rPr>
          <w:rFonts w:ascii="Times New Roman" w:hAnsi="Times New Roman" w:cs="Times New Roman"/>
        </w:rPr>
        <w:t>all of the above</w:t>
      </w:r>
    </w:p>
    <w:p w:rsidR="00931827" w:rsidRPr="00931827" w:rsidRDefault="004B6C4A" w:rsidP="00931827">
      <w:pPr>
        <w:pStyle w:val="Normal51"/>
        <w:rPr>
          <w:szCs w:val="22"/>
        </w:rPr>
      </w:pPr>
      <w:r>
        <w:rPr>
          <w:szCs w:val="22"/>
        </w:rPr>
        <w:t xml:space="preserve">64.  </w:t>
      </w:r>
      <w:r w:rsidR="00931827" w:rsidRPr="00931827">
        <w:rPr>
          <w:szCs w:val="22"/>
        </w:rPr>
        <w:t xml:space="preserve">The </w:t>
      </w:r>
      <w:smartTag w:uri="urn:schemas-microsoft-com:office:smarttags" w:element="stockticker">
        <w:r w:rsidR="00931827" w:rsidRPr="00931827">
          <w:rPr>
            <w:szCs w:val="22"/>
          </w:rPr>
          <w:t>IRS</w:t>
        </w:r>
      </w:smartTag>
      <w:r w:rsidR="00931827" w:rsidRPr="00931827">
        <w:rPr>
          <w:szCs w:val="22"/>
        </w:rPr>
        <w:t xml:space="preserve"> and state taxation authorities:</w:t>
      </w:r>
    </w:p>
    <w:p w:rsidR="00931827" w:rsidRPr="00931827" w:rsidRDefault="00931827" w:rsidP="00E97D8F">
      <w:pPr>
        <w:numPr>
          <w:ilvl w:val="0"/>
          <w:numId w:val="94"/>
        </w:numPr>
        <w:jc w:val="left"/>
        <w:rPr>
          <w:rFonts w:ascii="Times New Roman" w:hAnsi="Times New Roman" w:cs="Times New Roman"/>
        </w:rPr>
      </w:pPr>
      <w:r w:rsidRPr="00931827">
        <w:rPr>
          <w:rFonts w:ascii="Times New Roman" w:hAnsi="Times New Roman" w:cs="Times New Roman"/>
        </w:rPr>
        <w:t>may never share data under any circumstances</w:t>
      </w:r>
    </w:p>
    <w:p w:rsidR="00931827" w:rsidRPr="00931827" w:rsidRDefault="00931827" w:rsidP="00E97D8F">
      <w:pPr>
        <w:numPr>
          <w:ilvl w:val="0"/>
          <w:numId w:val="94"/>
        </w:numPr>
        <w:jc w:val="left"/>
        <w:rPr>
          <w:rFonts w:ascii="Times New Roman" w:hAnsi="Times New Roman" w:cs="Times New Roman"/>
        </w:rPr>
      </w:pPr>
      <w:r w:rsidRPr="00931827">
        <w:rPr>
          <w:rFonts w:ascii="Times New Roman" w:hAnsi="Times New Roman" w:cs="Times New Roman"/>
        </w:rPr>
        <w:t>may always share data, as confidentiality does not apply with government agencies</w:t>
      </w:r>
    </w:p>
    <w:p w:rsidR="00931827" w:rsidRPr="00931827" w:rsidRDefault="00931827" w:rsidP="00E97D8F">
      <w:pPr>
        <w:numPr>
          <w:ilvl w:val="0"/>
          <w:numId w:val="94"/>
        </w:numPr>
        <w:jc w:val="left"/>
        <w:rPr>
          <w:rFonts w:ascii="Times New Roman" w:hAnsi="Times New Roman" w:cs="Times New Roman"/>
        </w:rPr>
      </w:pPr>
      <w:r w:rsidRPr="00931827">
        <w:rPr>
          <w:rFonts w:ascii="Times New Roman" w:hAnsi="Times New Roman" w:cs="Times New Roman"/>
        </w:rPr>
        <w:t>may share data in limited circumstances per the Code</w:t>
      </w:r>
    </w:p>
    <w:p w:rsidR="00931827" w:rsidRPr="00931827" w:rsidRDefault="00931827" w:rsidP="00E97D8F">
      <w:pPr>
        <w:numPr>
          <w:ilvl w:val="0"/>
          <w:numId w:val="94"/>
        </w:numPr>
        <w:jc w:val="left"/>
        <w:rPr>
          <w:rFonts w:ascii="Times New Roman" w:hAnsi="Times New Roman" w:cs="Times New Roman"/>
        </w:rPr>
      </w:pPr>
      <w:r w:rsidRPr="00931827">
        <w:rPr>
          <w:rFonts w:ascii="Times New Roman" w:hAnsi="Times New Roman" w:cs="Times New Roman"/>
        </w:rPr>
        <w:t>none of the above</w:t>
      </w:r>
    </w:p>
    <w:p w:rsidR="00F17F62" w:rsidRPr="00931827" w:rsidRDefault="004B6C4A" w:rsidP="00F17F62">
      <w:pPr>
        <w:pStyle w:val="Normal21"/>
        <w:suppressAutoHyphens/>
        <w:ind w:right="518"/>
        <w:rPr>
          <w:szCs w:val="22"/>
        </w:rPr>
      </w:pPr>
      <w:r>
        <w:rPr>
          <w:szCs w:val="22"/>
        </w:rPr>
        <w:t xml:space="preserve">65.  </w:t>
      </w:r>
      <w:r w:rsidR="00F17F62" w:rsidRPr="00931827">
        <w:rPr>
          <w:szCs w:val="22"/>
        </w:rPr>
        <w:t>A 201</w:t>
      </w:r>
      <w:r w:rsidR="00820F12">
        <w:rPr>
          <w:szCs w:val="22"/>
        </w:rPr>
        <w:t>5</w:t>
      </w:r>
      <w:r w:rsidR="00F17F62" w:rsidRPr="00931827">
        <w:rPr>
          <w:szCs w:val="22"/>
        </w:rPr>
        <w:t xml:space="preserve"> income tax return filed in 201</w:t>
      </w:r>
      <w:r w:rsidR="00820F12">
        <w:rPr>
          <w:szCs w:val="22"/>
        </w:rPr>
        <w:t>6</w:t>
      </w:r>
      <w:r w:rsidR="00F17F62" w:rsidRPr="00931827">
        <w:rPr>
          <w:szCs w:val="22"/>
        </w:rPr>
        <w:t xml:space="preserve"> can be e-filed only if the tax return is signed electronically using:</w:t>
      </w:r>
    </w:p>
    <w:p w:rsidR="00F17F62" w:rsidRPr="00931827" w:rsidRDefault="00F17F62" w:rsidP="00E97D8F">
      <w:pPr>
        <w:numPr>
          <w:ilvl w:val="0"/>
          <w:numId w:val="30"/>
        </w:numPr>
        <w:jc w:val="left"/>
        <w:rPr>
          <w:rFonts w:ascii="Times New Roman" w:hAnsi="Times New Roman" w:cs="Times New Roman"/>
        </w:rPr>
      </w:pPr>
      <w:r w:rsidRPr="00931827">
        <w:rPr>
          <w:rFonts w:ascii="Times New Roman" w:hAnsi="Times New Roman" w:cs="Times New Roman"/>
        </w:rPr>
        <w:t>a Form 8453 signed by the taxpayer</w:t>
      </w:r>
    </w:p>
    <w:p w:rsidR="00F17F62" w:rsidRPr="00931827" w:rsidRDefault="00F17F62" w:rsidP="00E97D8F">
      <w:pPr>
        <w:numPr>
          <w:ilvl w:val="0"/>
          <w:numId w:val="30"/>
        </w:numPr>
        <w:jc w:val="left"/>
        <w:rPr>
          <w:rFonts w:ascii="Times New Roman" w:hAnsi="Times New Roman" w:cs="Times New Roman"/>
        </w:rPr>
      </w:pPr>
      <w:r w:rsidRPr="00931827">
        <w:rPr>
          <w:rFonts w:ascii="Times New Roman" w:hAnsi="Times New Roman" w:cs="Times New Roman"/>
        </w:rPr>
        <w:t xml:space="preserve">the self-select </w:t>
      </w:r>
      <w:smartTag w:uri="urn:schemas-microsoft-com:office:smarttags" w:element="stockticker">
        <w:r w:rsidRPr="00931827">
          <w:rPr>
            <w:rFonts w:ascii="Times New Roman" w:hAnsi="Times New Roman" w:cs="Times New Roman"/>
          </w:rPr>
          <w:t>PIN</w:t>
        </w:r>
      </w:smartTag>
      <w:r w:rsidRPr="00931827">
        <w:rPr>
          <w:rFonts w:ascii="Times New Roman" w:hAnsi="Times New Roman" w:cs="Times New Roman"/>
        </w:rPr>
        <w:t xml:space="preserve"> method with a signature by the taxpayer</w:t>
      </w:r>
    </w:p>
    <w:p w:rsidR="00F17F62" w:rsidRPr="00931827" w:rsidRDefault="00F17F62" w:rsidP="00E97D8F">
      <w:pPr>
        <w:numPr>
          <w:ilvl w:val="0"/>
          <w:numId w:val="30"/>
        </w:numPr>
        <w:jc w:val="left"/>
        <w:rPr>
          <w:rFonts w:ascii="Times New Roman" w:hAnsi="Times New Roman" w:cs="Times New Roman"/>
        </w:rPr>
      </w:pPr>
      <w:r w:rsidRPr="00931827">
        <w:rPr>
          <w:rFonts w:ascii="Times New Roman" w:hAnsi="Times New Roman" w:cs="Times New Roman"/>
        </w:rPr>
        <w:t xml:space="preserve">the practitioner </w:t>
      </w:r>
      <w:smartTag w:uri="urn:schemas-microsoft-com:office:smarttags" w:element="stockticker">
        <w:r w:rsidRPr="00931827">
          <w:rPr>
            <w:rFonts w:ascii="Times New Roman" w:hAnsi="Times New Roman" w:cs="Times New Roman"/>
          </w:rPr>
          <w:t>PIN</w:t>
        </w:r>
      </w:smartTag>
      <w:r w:rsidRPr="00931827">
        <w:rPr>
          <w:rFonts w:ascii="Times New Roman" w:hAnsi="Times New Roman" w:cs="Times New Roman"/>
        </w:rPr>
        <w:t xml:space="preserve"> method with a signature by the ERO</w:t>
      </w:r>
    </w:p>
    <w:p w:rsidR="00F17F62" w:rsidRPr="00931827" w:rsidRDefault="00F17F62" w:rsidP="00E97D8F">
      <w:pPr>
        <w:numPr>
          <w:ilvl w:val="0"/>
          <w:numId w:val="30"/>
        </w:numPr>
        <w:jc w:val="left"/>
        <w:rPr>
          <w:rFonts w:ascii="Times New Roman" w:hAnsi="Times New Roman" w:cs="Times New Roman"/>
        </w:rPr>
      </w:pPr>
      <w:r w:rsidRPr="00931827">
        <w:rPr>
          <w:rFonts w:ascii="Times New Roman" w:hAnsi="Times New Roman" w:cs="Times New Roman"/>
        </w:rPr>
        <w:t>either b. or c.</w:t>
      </w:r>
    </w:p>
    <w:p w:rsidR="00D27C39" w:rsidRPr="00931827" w:rsidRDefault="004B6C4A" w:rsidP="00D27C39">
      <w:pPr>
        <w:pStyle w:val="Normal21"/>
        <w:rPr>
          <w:szCs w:val="22"/>
        </w:rPr>
      </w:pPr>
      <w:r>
        <w:rPr>
          <w:szCs w:val="22"/>
        </w:rPr>
        <w:t xml:space="preserve">66.  </w:t>
      </w:r>
      <w:r w:rsidR="00D27C39" w:rsidRPr="00931827">
        <w:rPr>
          <w:szCs w:val="22"/>
        </w:rPr>
        <w:t xml:space="preserve">All of the following would be reasons for requesting a transfer of an </w:t>
      </w:r>
      <w:smartTag w:uri="urn:schemas-microsoft-com:office:smarttags" w:element="stockticker">
        <w:r w:rsidR="00D27C39" w:rsidRPr="00931827">
          <w:rPr>
            <w:szCs w:val="22"/>
          </w:rPr>
          <w:t>IRS</w:t>
        </w:r>
      </w:smartTag>
      <w:r w:rsidR="00D27C39" w:rsidRPr="00931827">
        <w:rPr>
          <w:szCs w:val="22"/>
        </w:rPr>
        <w:t xml:space="preserve"> examination of an income tax return to another </w:t>
      </w:r>
      <w:smartTag w:uri="urn:schemas-microsoft-com:office:smarttags" w:element="stockticker">
        <w:r w:rsidR="00D27C39" w:rsidRPr="00931827">
          <w:rPr>
            <w:szCs w:val="22"/>
          </w:rPr>
          <w:t>IRS</w:t>
        </w:r>
      </w:smartTag>
      <w:r w:rsidR="00D27C39" w:rsidRPr="00931827">
        <w:rPr>
          <w:szCs w:val="22"/>
        </w:rPr>
        <w:t xml:space="preserve"> district except:</w:t>
      </w:r>
    </w:p>
    <w:p w:rsidR="00D27C39" w:rsidRPr="00931827" w:rsidRDefault="00D27C39" w:rsidP="00E97D8F">
      <w:pPr>
        <w:numPr>
          <w:ilvl w:val="0"/>
          <w:numId w:val="42"/>
        </w:numPr>
        <w:jc w:val="left"/>
        <w:rPr>
          <w:rFonts w:ascii="Times New Roman" w:hAnsi="Times New Roman" w:cs="Times New Roman"/>
        </w:rPr>
      </w:pPr>
      <w:r w:rsidRPr="00931827">
        <w:rPr>
          <w:rFonts w:ascii="Times New Roman" w:hAnsi="Times New Roman" w:cs="Times New Roman"/>
        </w:rPr>
        <w:t>the other district is where the taxpayer now lives</w:t>
      </w:r>
    </w:p>
    <w:p w:rsidR="00D27C39" w:rsidRPr="00931827" w:rsidRDefault="00D27C39" w:rsidP="00E97D8F">
      <w:pPr>
        <w:numPr>
          <w:ilvl w:val="0"/>
          <w:numId w:val="42"/>
        </w:numPr>
        <w:jc w:val="left"/>
        <w:rPr>
          <w:rFonts w:ascii="Times New Roman" w:hAnsi="Times New Roman" w:cs="Times New Roman"/>
        </w:rPr>
      </w:pPr>
      <w:r w:rsidRPr="00931827">
        <w:rPr>
          <w:rFonts w:ascii="Times New Roman" w:hAnsi="Times New Roman" w:cs="Times New Roman"/>
        </w:rPr>
        <w:t>the return could be examined more quickly and conveniently in the other district</w:t>
      </w:r>
    </w:p>
    <w:p w:rsidR="00D27C39" w:rsidRPr="00931827" w:rsidRDefault="00D27C39" w:rsidP="00E97D8F">
      <w:pPr>
        <w:numPr>
          <w:ilvl w:val="0"/>
          <w:numId w:val="42"/>
        </w:numPr>
        <w:jc w:val="left"/>
        <w:rPr>
          <w:rFonts w:ascii="Times New Roman" w:hAnsi="Times New Roman" w:cs="Times New Roman"/>
        </w:rPr>
      </w:pPr>
      <w:r w:rsidRPr="00931827">
        <w:rPr>
          <w:rFonts w:ascii="Times New Roman" w:hAnsi="Times New Roman" w:cs="Times New Roman"/>
        </w:rPr>
        <w:t>the other district is where the taxpayer’s books and records are located</w:t>
      </w:r>
    </w:p>
    <w:p w:rsidR="00D27C39" w:rsidRPr="00931827" w:rsidRDefault="00D27C39" w:rsidP="00E97D8F">
      <w:pPr>
        <w:numPr>
          <w:ilvl w:val="0"/>
          <w:numId w:val="42"/>
        </w:numPr>
        <w:jc w:val="left"/>
        <w:rPr>
          <w:rFonts w:ascii="Times New Roman" w:hAnsi="Times New Roman" w:cs="Times New Roman"/>
        </w:rPr>
      </w:pPr>
      <w:r w:rsidRPr="00931827">
        <w:rPr>
          <w:rFonts w:ascii="Times New Roman" w:hAnsi="Times New Roman" w:cs="Times New Roman"/>
        </w:rPr>
        <w:t>the other district is where the taxpayer’s attorney, who prepared the return and has a power of attorney on file, is located</w:t>
      </w:r>
    </w:p>
    <w:p w:rsidR="00643DB8" w:rsidRPr="00931827" w:rsidRDefault="004B6C4A" w:rsidP="00643DB8">
      <w:pPr>
        <w:pStyle w:val="Normal31"/>
        <w:keepNext/>
        <w:suppressAutoHyphens/>
        <w:rPr>
          <w:szCs w:val="22"/>
        </w:rPr>
      </w:pPr>
      <w:r>
        <w:rPr>
          <w:szCs w:val="22"/>
        </w:rPr>
        <w:t xml:space="preserve">67.  </w:t>
      </w:r>
      <w:r w:rsidR="00643DB8" w:rsidRPr="00931827">
        <w:rPr>
          <w:szCs w:val="22"/>
        </w:rPr>
        <w:t>The duties in the preparation of Corporation XYZ’s income tax return were assigned and completed as follows:</w:t>
      </w:r>
    </w:p>
    <w:p w:rsidR="00643DB8" w:rsidRPr="00931827" w:rsidRDefault="00643DB8" w:rsidP="00E97D8F">
      <w:pPr>
        <w:pStyle w:val="bulltaxfirst31"/>
        <w:keepNext/>
        <w:numPr>
          <w:ilvl w:val="0"/>
          <w:numId w:val="61"/>
        </w:numPr>
        <w:spacing w:before="0"/>
      </w:pPr>
      <w:r w:rsidRPr="00931827">
        <w:t>Joe – obtained the necessary information, applied to the tax law to the information, and performed the necessary calculations.</w:t>
      </w:r>
    </w:p>
    <w:p w:rsidR="00643DB8" w:rsidRPr="00931827" w:rsidRDefault="00643DB8" w:rsidP="00E97D8F">
      <w:pPr>
        <w:pStyle w:val="bulltaxfirst31"/>
        <w:keepNext/>
        <w:numPr>
          <w:ilvl w:val="0"/>
          <w:numId w:val="61"/>
        </w:numPr>
      </w:pPr>
      <w:r w:rsidRPr="00931827">
        <w:t>Sue – Joe’s supervisor reviews Joe’s work. In her review, Sue reviews the information provided and the application of the tax laws.</w:t>
      </w:r>
    </w:p>
    <w:p w:rsidR="00643DB8" w:rsidRPr="00931827" w:rsidRDefault="00643DB8" w:rsidP="00E97D8F">
      <w:pPr>
        <w:pStyle w:val="bulltaxfirst31"/>
        <w:keepNext/>
        <w:numPr>
          <w:ilvl w:val="0"/>
          <w:numId w:val="61"/>
        </w:numPr>
      </w:pPr>
      <w:r w:rsidRPr="00931827">
        <w:t>Company A – A company tax service which takes the information provided by Sue, verifies the mathematical accuracy and prints the return form.</w:t>
      </w:r>
    </w:p>
    <w:p w:rsidR="00643DB8" w:rsidRPr="00931827" w:rsidRDefault="00643DB8" w:rsidP="00E97D8F">
      <w:pPr>
        <w:pStyle w:val="bulltaxfirst31"/>
        <w:keepNext/>
        <w:numPr>
          <w:ilvl w:val="0"/>
          <w:numId w:val="61"/>
        </w:numPr>
      </w:pPr>
      <w:r w:rsidRPr="00931827">
        <w:t>Pat – A partner in the firm where Joe and Sue work. Pat reviews the return and the information provided, and applies this information to XYZ’s affairs. Pat also verifies that the partnership’s policies have been followed and makes the final determination.</w:t>
      </w:r>
    </w:p>
    <w:p w:rsidR="00643DB8" w:rsidRPr="00931827" w:rsidRDefault="00643DB8" w:rsidP="00643DB8">
      <w:pPr>
        <w:pStyle w:val="Quesmid31"/>
        <w:keepNext/>
      </w:pPr>
      <w:r w:rsidRPr="00931827">
        <w:t>Who is the preparer of XYZ’s return and therefore required to sign it?</w:t>
      </w:r>
    </w:p>
    <w:p w:rsidR="00643DB8" w:rsidRPr="00931827" w:rsidRDefault="00643DB8" w:rsidP="00E97D8F">
      <w:pPr>
        <w:keepNext/>
        <w:numPr>
          <w:ilvl w:val="0"/>
          <w:numId w:val="62"/>
        </w:numPr>
        <w:jc w:val="left"/>
        <w:rPr>
          <w:rFonts w:ascii="Times New Roman" w:hAnsi="Times New Roman" w:cs="Times New Roman"/>
        </w:rPr>
      </w:pPr>
      <w:r w:rsidRPr="00931827">
        <w:rPr>
          <w:rFonts w:ascii="Times New Roman" w:hAnsi="Times New Roman" w:cs="Times New Roman"/>
        </w:rPr>
        <w:t>Joe</w:t>
      </w:r>
    </w:p>
    <w:p w:rsidR="00643DB8" w:rsidRPr="00931827" w:rsidRDefault="00643DB8" w:rsidP="00E97D8F">
      <w:pPr>
        <w:keepNext/>
        <w:numPr>
          <w:ilvl w:val="0"/>
          <w:numId w:val="62"/>
        </w:numPr>
        <w:jc w:val="left"/>
        <w:rPr>
          <w:rFonts w:ascii="Times New Roman" w:hAnsi="Times New Roman" w:cs="Times New Roman"/>
        </w:rPr>
      </w:pPr>
      <w:r w:rsidRPr="00931827">
        <w:rPr>
          <w:rFonts w:ascii="Times New Roman" w:hAnsi="Times New Roman" w:cs="Times New Roman"/>
        </w:rPr>
        <w:t>Sue</w:t>
      </w:r>
    </w:p>
    <w:p w:rsidR="00643DB8" w:rsidRPr="00931827" w:rsidRDefault="00643DB8" w:rsidP="00E97D8F">
      <w:pPr>
        <w:keepNext/>
        <w:numPr>
          <w:ilvl w:val="0"/>
          <w:numId w:val="62"/>
        </w:numPr>
        <w:jc w:val="left"/>
        <w:rPr>
          <w:rFonts w:ascii="Times New Roman" w:hAnsi="Times New Roman" w:cs="Times New Roman"/>
        </w:rPr>
      </w:pPr>
      <w:r w:rsidRPr="00931827">
        <w:rPr>
          <w:rFonts w:ascii="Times New Roman" w:hAnsi="Times New Roman" w:cs="Times New Roman"/>
        </w:rPr>
        <w:t>Company A</w:t>
      </w:r>
    </w:p>
    <w:p w:rsidR="00643DB8" w:rsidRPr="00931827" w:rsidRDefault="00643DB8" w:rsidP="00E97D8F">
      <w:pPr>
        <w:numPr>
          <w:ilvl w:val="0"/>
          <w:numId w:val="62"/>
        </w:numPr>
        <w:jc w:val="left"/>
        <w:rPr>
          <w:rFonts w:ascii="Times New Roman" w:hAnsi="Times New Roman" w:cs="Times New Roman"/>
        </w:rPr>
      </w:pPr>
      <w:r w:rsidRPr="00931827">
        <w:rPr>
          <w:rFonts w:ascii="Times New Roman" w:hAnsi="Times New Roman" w:cs="Times New Roman"/>
        </w:rPr>
        <w:t>Pat</w:t>
      </w:r>
    </w:p>
    <w:p w:rsidR="00A32080" w:rsidRPr="00931827" w:rsidRDefault="004B6C4A" w:rsidP="00A32080">
      <w:pPr>
        <w:pStyle w:val="Normal11"/>
        <w:rPr>
          <w:szCs w:val="22"/>
        </w:rPr>
      </w:pPr>
      <w:r>
        <w:rPr>
          <w:szCs w:val="22"/>
        </w:rPr>
        <w:t xml:space="preserve">68.  </w:t>
      </w:r>
      <w:r w:rsidR="00A32080" w:rsidRPr="00931827">
        <w:rPr>
          <w:szCs w:val="22"/>
        </w:rPr>
        <w:t>Which of the following is correct regarding a refund check?</w:t>
      </w:r>
    </w:p>
    <w:p w:rsidR="00A32080" w:rsidRPr="00931827" w:rsidRDefault="00A32080" w:rsidP="00E97D8F">
      <w:pPr>
        <w:numPr>
          <w:ilvl w:val="0"/>
          <w:numId w:val="12"/>
        </w:numPr>
        <w:jc w:val="left"/>
        <w:rPr>
          <w:rFonts w:ascii="Times New Roman" w:hAnsi="Times New Roman" w:cs="Times New Roman"/>
        </w:rPr>
      </w:pPr>
      <w:r w:rsidRPr="00931827">
        <w:rPr>
          <w:rFonts w:ascii="Times New Roman" w:hAnsi="Times New Roman" w:cs="Times New Roman"/>
        </w:rPr>
        <w:t>Form 2848, Power of Attorney, may be used to authorize cashing of a refund check</w:t>
      </w:r>
    </w:p>
    <w:p w:rsidR="00A32080" w:rsidRPr="00931827" w:rsidRDefault="00A32080" w:rsidP="00E97D8F">
      <w:pPr>
        <w:numPr>
          <w:ilvl w:val="0"/>
          <w:numId w:val="12"/>
        </w:numPr>
        <w:jc w:val="left"/>
        <w:rPr>
          <w:rFonts w:ascii="Times New Roman" w:hAnsi="Times New Roman" w:cs="Times New Roman"/>
        </w:rPr>
      </w:pPr>
      <w:r w:rsidRPr="00931827">
        <w:rPr>
          <w:rFonts w:ascii="Times New Roman" w:hAnsi="Times New Roman" w:cs="Times New Roman"/>
        </w:rPr>
        <w:t>Form 2848, Power of Attorney, may be used to authorize receipt of a refund check</w:t>
      </w:r>
    </w:p>
    <w:p w:rsidR="00A32080" w:rsidRPr="00931827" w:rsidRDefault="00A32080" w:rsidP="00E97D8F">
      <w:pPr>
        <w:numPr>
          <w:ilvl w:val="0"/>
          <w:numId w:val="12"/>
        </w:numPr>
        <w:jc w:val="left"/>
        <w:rPr>
          <w:rFonts w:ascii="Times New Roman" w:hAnsi="Times New Roman" w:cs="Times New Roman"/>
        </w:rPr>
      </w:pPr>
      <w:r w:rsidRPr="00931827">
        <w:rPr>
          <w:rFonts w:ascii="Times New Roman" w:hAnsi="Times New Roman" w:cs="Times New Roman"/>
        </w:rPr>
        <w:t>Form 8821, Tax Information Authorization, must be signed before a refund check may be applied to a fee for electronic filing</w:t>
      </w:r>
    </w:p>
    <w:p w:rsidR="00A32080" w:rsidRPr="00931827" w:rsidRDefault="00A32080" w:rsidP="00E97D8F">
      <w:pPr>
        <w:numPr>
          <w:ilvl w:val="0"/>
          <w:numId w:val="12"/>
        </w:numPr>
        <w:jc w:val="left"/>
        <w:rPr>
          <w:rFonts w:ascii="Times New Roman" w:hAnsi="Times New Roman" w:cs="Times New Roman"/>
        </w:rPr>
      </w:pPr>
      <w:r w:rsidRPr="00931827">
        <w:rPr>
          <w:rFonts w:ascii="Times New Roman" w:hAnsi="Times New Roman" w:cs="Times New Roman"/>
        </w:rPr>
        <w:t>both Form 2848 and Form 8821 must be used to authorize cashing a refund check</w:t>
      </w:r>
    </w:p>
    <w:p w:rsidR="006A681E" w:rsidRPr="00931827" w:rsidRDefault="004B6C4A" w:rsidP="006A681E">
      <w:pPr>
        <w:pStyle w:val="Normal51"/>
        <w:rPr>
          <w:szCs w:val="22"/>
        </w:rPr>
      </w:pPr>
      <w:r>
        <w:rPr>
          <w:szCs w:val="22"/>
        </w:rPr>
        <w:t xml:space="preserve">69.  </w:t>
      </w:r>
      <w:r w:rsidR="006A681E" w:rsidRPr="00931827">
        <w:rPr>
          <w:szCs w:val="22"/>
        </w:rPr>
        <w:t>The Internal Revenue Service is not required to enter into an installment agreement with which of the listed taxpayers below?</w:t>
      </w:r>
    </w:p>
    <w:p w:rsidR="006A681E" w:rsidRPr="00931827" w:rsidRDefault="006A681E" w:rsidP="00E97D8F">
      <w:pPr>
        <w:numPr>
          <w:ilvl w:val="0"/>
          <w:numId w:val="92"/>
        </w:numPr>
        <w:jc w:val="left"/>
        <w:rPr>
          <w:rFonts w:ascii="Times New Roman" w:hAnsi="Times New Roman" w:cs="Times New Roman"/>
        </w:rPr>
      </w:pPr>
      <w:r w:rsidRPr="00931827">
        <w:rPr>
          <w:rFonts w:ascii="Times New Roman" w:hAnsi="Times New Roman" w:cs="Times New Roman"/>
        </w:rPr>
        <w:t>a taxpayer whose liability for tax does not exceed $10,000</w:t>
      </w:r>
    </w:p>
    <w:p w:rsidR="006A681E" w:rsidRPr="00931827" w:rsidRDefault="006A681E" w:rsidP="00E97D8F">
      <w:pPr>
        <w:numPr>
          <w:ilvl w:val="0"/>
          <w:numId w:val="92"/>
        </w:numPr>
        <w:jc w:val="left"/>
        <w:rPr>
          <w:rFonts w:ascii="Times New Roman" w:hAnsi="Times New Roman" w:cs="Times New Roman"/>
        </w:rPr>
      </w:pPr>
      <w:r w:rsidRPr="00931827">
        <w:rPr>
          <w:rFonts w:ascii="Times New Roman" w:hAnsi="Times New Roman" w:cs="Times New Roman"/>
        </w:rPr>
        <w:t>a taxpayer who is financially unable to pay the liability in full when due</w:t>
      </w:r>
    </w:p>
    <w:p w:rsidR="006A681E" w:rsidRPr="00931827" w:rsidRDefault="006A681E" w:rsidP="00E97D8F">
      <w:pPr>
        <w:numPr>
          <w:ilvl w:val="0"/>
          <w:numId w:val="92"/>
        </w:numPr>
        <w:jc w:val="left"/>
        <w:rPr>
          <w:rFonts w:ascii="Times New Roman" w:hAnsi="Times New Roman" w:cs="Times New Roman"/>
        </w:rPr>
      </w:pPr>
      <w:r w:rsidRPr="00931827">
        <w:rPr>
          <w:rFonts w:ascii="Times New Roman" w:hAnsi="Times New Roman" w:cs="Times New Roman"/>
        </w:rPr>
        <w:t>a taxpayer who has not failed to file a required return within the previous five years</w:t>
      </w:r>
    </w:p>
    <w:p w:rsidR="006A681E" w:rsidRPr="00931827" w:rsidRDefault="006A681E" w:rsidP="00E97D8F">
      <w:pPr>
        <w:numPr>
          <w:ilvl w:val="0"/>
          <w:numId w:val="92"/>
        </w:numPr>
        <w:jc w:val="left"/>
        <w:rPr>
          <w:rFonts w:ascii="Times New Roman" w:hAnsi="Times New Roman" w:cs="Times New Roman"/>
        </w:rPr>
      </w:pPr>
      <w:r w:rsidRPr="00931827">
        <w:rPr>
          <w:rFonts w:ascii="Times New Roman" w:hAnsi="Times New Roman" w:cs="Times New Roman"/>
        </w:rPr>
        <w:t>a taxpayer who entered into another installment agreement within the previous five years</w:t>
      </w:r>
    </w:p>
    <w:p w:rsidR="00D27C39" w:rsidRPr="00931827" w:rsidRDefault="004B6C4A" w:rsidP="00D27C39">
      <w:pPr>
        <w:pStyle w:val="Normal21"/>
        <w:rPr>
          <w:szCs w:val="22"/>
        </w:rPr>
      </w:pPr>
      <w:r>
        <w:rPr>
          <w:szCs w:val="22"/>
        </w:rPr>
        <w:t xml:space="preserve">70.  </w:t>
      </w:r>
      <w:r w:rsidR="00D27C39" w:rsidRPr="00931827">
        <w:rPr>
          <w:szCs w:val="22"/>
        </w:rPr>
        <w:t>Julie, who lives in Washington, D.C., operated a business without books and records. Her business income and expenses were reported on Schedule C. Julie’s tax return for 201</w:t>
      </w:r>
      <w:r w:rsidR="002E4733">
        <w:rPr>
          <w:szCs w:val="22"/>
        </w:rPr>
        <w:t>4</w:t>
      </w:r>
      <w:r w:rsidR="00D27C39" w:rsidRPr="00931827">
        <w:rPr>
          <w:szCs w:val="22"/>
        </w:rPr>
        <w:t xml:space="preserve"> was examined and substantial adjustments were proposed. Julie disagreed with the adjustments and wants to take her case directly to Tax Court. A Statutory Notice of Deficiency was issued to Julie by the </w:t>
      </w:r>
      <w:smartTag w:uri="urn:schemas-microsoft-com:office:smarttags" w:element="stockticker">
        <w:r w:rsidR="00D27C39" w:rsidRPr="00931827">
          <w:rPr>
            <w:szCs w:val="22"/>
          </w:rPr>
          <w:t>IRS</w:t>
        </w:r>
      </w:smartTag>
      <w:r w:rsidR="00D27C39" w:rsidRPr="00931827">
        <w:rPr>
          <w:szCs w:val="22"/>
        </w:rPr>
        <w:t xml:space="preserve"> Area Director. Julie can file a petition for a Small Tax case before the U.S. Tax Court during which of the following periods beginning from the date of the issuance of the notice?</w:t>
      </w:r>
    </w:p>
    <w:p w:rsidR="00D27C39" w:rsidRPr="00931827" w:rsidRDefault="00D27C39" w:rsidP="00E97D8F">
      <w:pPr>
        <w:numPr>
          <w:ilvl w:val="0"/>
          <w:numId w:val="47"/>
        </w:numPr>
        <w:jc w:val="left"/>
        <w:rPr>
          <w:rFonts w:ascii="Times New Roman" w:hAnsi="Times New Roman" w:cs="Times New Roman"/>
        </w:rPr>
      </w:pPr>
      <w:r w:rsidRPr="00931827">
        <w:rPr>
          <w:rFonts w:ascii="Times New Roman" w:hAnsi="Times New Roman" w:cs="Times New Roman"/>
        </w:rPr>
        <w:t>30 days</w:t>
      </w:r>
    </w:p>
    <w:p w:rsidR="00D27C39" w:rsidRPr="00931827" w:rsidRDefault="00D27C39" w:rsidP="00E97D8F">
      <w:pPr>
        <w:numPr>
          <w:ilvl w:val="0"/>
          <w:numId w:val="47"/>
        </w:numPr>
        <w:jc w:val="left"/>
        <w:rPr>
          <w:rFonts w:ascii="Times New Roman" w:hAnsi="Times New Roman" w:cs="Times New Roman"/>
        </w:rPr>
      </w:pPr>
      <w:r w:rsidRPr="00931827">
        <w:rPr>
          <w:rFonts w:ascii="Times New Roman" w:hAnsi="Times New Roman" w:cs="Times New Roman"/>
        </w:rPr>
        <w:t>90 days</w:t>
      </w:r>
    </w:p>
    <w:p w:rsidR="00D27C39" w:rsidRPr="00931827" w:rsidRDefault="00D27C39" w:rsidP="00E97D8F">
      <w:pPr>
        <w:numPr>
          <w:ilvl w:val="0"/>
          <w:numId w:val="47"/>
        </w:numPr>
        <w:jc w:val="left"/>
        <w:rPr>
          <w:rFonts w:ascii="Times New Roman" w:hAnsi="Times New Roman" w:cs="Times New Roman"/>
        </w:rPr>
      </w:pPr>
      <w:r w:rsidRPr="00931827">
        <w:rPr>
          <w:rFonts w:ascii="Times New Roman" w:hAnsi="Times New Roman" w:cs="Times New Roman"/>
        </w:rPr>
        <w:t>150 days</w:t>
      </w:r>
    </w:p>
    <w:p w:rsidR="00D27C39" w:rsidRPr="00931827" w:rsidRDefault="00D27C39" w:rsidP="00E97D8F">
      <w:pPr>
        <w:numPr>
          <w:ilvl w:val="0"/>
          <w:numId w:val="47"/>
        </w:numPr>
        <w:jc w:val="left"/>
        <w:rPr>
          <w:rFonts w:ascii="Times New Roman" w:hAnsi="Times New Roman" w:cs="Times New Roman"/>
        </w:rPr>
      </w:pPr>
      <w:r w:rsidRPr="00931827">
        <w:rPr>
          <w:rFonts w:ascii="Times New Roman" w:hAnsi="Times New Roman" w:cs="Times New Roman"/>
        </w:rPr>
        <w:t>none of the above</w:t>
      </w:r>
    </w:p>
    <w:p w:rsidR="006A681E" w:rsidRPr="00931827" w:rsidRDefault="00F52F90" w:rsidP="006A681E">
      <w:pPr>
        <w:pStyle w:val="Normal51"/>
        <w:rPr>
          <w:szCs w:val="22"/>
        </w:rPr>
      </w:pPr>
      <w:r>
        <w:rPr>
          <w:szCs w:val="22"/>
        </w:rPr>
        <w:t xml:space="preserve">71.  </w:t>
      </w:r>
      <w:r w:rsidR="006A681E" w:rsidRPr="00931827">
        <w:rPr>
          <w:szCs w:val="22"/>
        </w:rPr>
        <w:t xml:space="preserve">When levies are attached, the </w:t>
      </w:r>
      <w:smartTag w:uri="urn:schemas-microsoft-com:office:smarttags" w:element="stockticker">
        <w:r w:rsidR="006A681E" w:rsidRPr="00931827">
          <w:rPr>
            <w:szCs w:val="22"/>
          </w:rPr>
          <w:t>IRS</w:t>
        </w:r>
      </w:smartTag>
      <w:r w:rsidR="006A681E" w:rsidRPr="00931827">
        <w:rPr>
          <w:szCs w:val="22"/>
        </w:rPr>
        <w:t xml:space="preserve"> has the authority to take property to satisfy a tax debt. The </w:t>
      </w:r>
      <w:smartTag w:uri="urn:schemas-microsoft-com:office:smarttags" w:element="stockticker">
        <w:r w:rsidR="006A681E" w:rsidRPr="00931827">
          <w:rPr>
            <w:szCs w:val="22"/>
          </w:rPr>
          <w:t>IRS</w:t>
        </w:r>
      </w:smartTag>
      <w:r w:rsidR="006A681E" w:rsidRPr="00931827">
        <w:rPr>
          <w:szCs w:val="22"/>
        </w:rPr>
        <w:t xml:space="preserve"> may levy all of the following except:</w:t>
      </w:r>
    </w:p>
    <w:p w:rsidR="006A681E" w:rsidRPr="00931827" w:rsidRDefault="006A681E" w:rsidP="00E97D8F">
      <w:pPr>
        <w:numPr>
          <w:ilvl w:val="0"/>
          <w:numId w:val="80"/>
        </w:numPr>
        <w:jc w:val="left"/>
        <w:rPr>
          <w:rFonts w:ascii="Times New Roman" w:hAnsi="Times New Roman" w:cs="Times New Roman"/>
          <w:bCs/>
        </w:rPr>
      </w:pPr>
      <w:r w:rsidRPr="00931827">
        <w:rPr>
          <w:rFonts w:ascii="Times New Roman" w:hAnsi="Times New Roman" w:cs="Times New Roman"/>
          <w:bCs/>
        </w:rPr>
        <w:t>accounts receivable</w:t>
      </w:r>
    </w:p>
    <w:p w:rsidR="006A681E" w:rsidRPr="00931827" w:rsidRDefault="006A681E" w:rsidP="00E97D8F">
      <w:pPr>
        <w:numPr>
          <w:ilvl w:val="0"/>
          <w:numId w:val="80"/>
        </w:numPr>
        <w:jc w:val="left"/>
        <w:rPr>
          <w:rFonts w:ascii="Times New Roman" w:hAnsi="Times New Roman" w:cs="Times New Roman"/>
          <w:bCs/>
        </w:rPr>
      </w:pPr>
      <w:r w:rsidRPr="00931827">
        <w:rPr>
          <w:rFonts w:ascii="Times New Roman" w:hAnsi="Times New Roman" w:cs="Times New Roman"/>
          <w:bCs/>
        </w:rPr>
        <w:t>worker’s compensation</w:t>
      </w:r>
    </w:p>
    <w:p w:rsidR="006A681E" w:rsidRPr="00F52F90" w:rsidRDefault="006A681E" w:rsidP="00E97D8F">
      <w:pPr>
        <w:numPr>
          <w:ilvl w:val="0"/>
          <w:numId w:val="80"/>
        </w:numPr>
        <w:jc w:val="left"/>
        <w:rPr>
          <w:rFonts w:ascii="Times New Roman" w:hAnsi="Times New Roman" w:cs="Times New Roman"/>
        </w:rPr>
      </w:pPr>
      <w:r w:rsidRPr="00931827">
        <w:rPr>
          <w:rFonts w:ascii="Times New Roman" w:hAnsi="Times New Roman" w:cs="Times New Roman"/>
          <w:bCs/>
        </w:rPr>
        <w:t>rental income tax return</w:t>
      </w:r>
    </w:p>
    <w:p w:rsidR="00F52F90" w:rsidRPr="00931827" w:rsidRDefault="00F52F90" w:rsidP="00E97D8F">
      <w:pPr>
        <w:numPr>
          <w:ilvl w:val="0"/>
          <w:numId w:val="80"/>
        </w:numPr>
        <w:jc w:val="left"/>
        <w:rPr>
          <w:rFonts w:ascii="Times New Roman" w:hAnsi="Times New Roman" w:cs="Times New Roman"/>
        </w:rPr>
      </w:pPr>
      <w:r>
        <w:rPr>
          <w:rFonts w:ascii="Times New Roman" w:hAnsi="Times New Roman" w:cs="Times New Roman"/>
          <w:bCs/>
        </w:rPr>
        <w:t>commissions</w:t>
      </w:r>
    </w:p>
    <w:p w:rsidR="00A32080" w:rsidRPr="00931827" w:rsidRDefault="00F52F90" w:rsidP="006A681E">
      <w:pPr>
        <w:pStyle w:val="Normal11"/>
        <w:suppressAutoHyphens/>
        <w:rPr>
          <w:szCs w:val="22"/>
        </w:rPr>
      </w:pPr>
      <w:r>
        <w:rPr>
          <w:szCs w:val="22"/>
        </w:rPr>
        <w:t xml:space="preserve">72.  </w:t>
      </w:r>
      <w:r w:rsidR="00A32080" w:rsidRPr="00931827">
        <w:rPr>
          <w:szCs w:val="22"/>
        </w:rPr>
        <w:t>Sandy is an enrolled agent. He is preparing a brochure to hand to prospective clients and would like to explain the designation “enrolled agent.” Which of the following language is Sandy not permitted to use?</w:t>
      </w:r>
    </w:p>
    <w:p w:rsidR="00A32080" w:rsidRPr="00931827" w:rsidRDefault="00A32080" w:rsidP="00E97D8F">
      <w:pPr>
        <w:numPr>
          <w:ilvl w:val="0"/>
          <w:numId w:val="8"/>
        </w:numPr>
        <w:jc w:val="left"/>
        <w:rPr>
          <w:rFonts w:ascii="Times New Roman" w:hAnsi="Times New Roman" w:cs="Times New Roman"/>
        </w:rPr>
      </w:pPr>
      <w:r w:rsidRPr="00931827">
        <w:rPr>
          <w:rFonts w:ascii="Times New Roman" w:hAnsi="Times New Roman" w:cs="Times New Roman"/>
        </w:rPr>
        <w:t xml:space="preserve">“I am permitted to practice before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w:t>
      </w:r>
    </w:p>
    <w:p w:rsidR="00A32080" w:rsidRPr="00931827" w:rsidRDefault="00A32080" w:rsidP="00E97D8F">
      <w:pPr>
        <w:numPr>
          <w:ilvl w:val="0"/>
          <w:numId w:val="8"/>
        </w:numPr>
        <w:jc w:val="left"/>
        <w:rPr>
          <w:rFonts w:ascii="Times New Roman" w:hAnsi="Times New Roman" w:cs="Times New Roman"/>
        </w:rPr>
      </w:pPr>
      <w:r w:rsidRPr="00931827">
        <w:rPr>
          <w:rFonts w:ascii="Times New Roman" w:hAnsi="Times New Roman" w:cs="Times New Roman"/>
        </w:rPr>
        <w:t xml:space="preserve">“I am enrolled to represent taxpayers before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w:t>
      </w:r>
    </w:p>
    <w:p w:rsidR="00A32080" w:rsidRPr="00931827" w:rsidRDefault="00A32080" w:rsidP="00E97D8F">
      <w:pPr>
        <w:numPr>
          <w:ilvl w:val="0"/>
          <w:numId w:val="8"/>
        </w:numPr>
        <w:jc w:val="left"/>
        <w:rPr>
          <w:rFonts w:ascii="Times New Roman" w:hAnsi="Times New Roman" w:cs="Times New Roman"/>
        </w:rPr>
      </w:pPr>
      <w:r w:rsidRPr="00931827">
        <w:rPr>
          <w:rFonts w:ascii="Times New Roman" w:hAnsi="Times New Roman" w:cs="Times New Roman"/>
        </w:rPr>
        <w:t xml:space="preserve">“I am certified by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w:t>
      </w:r>
    </w:p>
    <w:p w:rsidR="00A32080" w:rsidRPr="00931827" w:rsidRDefault="00A32080" w:rsidP="00E97D8F">
      <w:pPr>
        <w:numPr>
          <w:ilvl w:val="0"/>
          <w:numId w:val="8"/>
        </w:numPr>
        <w:jc w:val="left"/>
        <w:rPr>
          <w:rFonts w:ascii="Times New Roman" w:hAnsi="Times New Roman" w:cs="Times New Roman"/>
        </w:rPr>
      </w:pPr>
      <w:r w:rsidRPr="00931827">
        <w:rPr>
          <w:rFonts w:ascii="Times New Roman" w:hAnsi="Times New Roman" w:cs="Times New Roman"/>
        </w:rPr>
        <w:t xml:space="preserve">“I am admitted to practice before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w:t>
      </w:r>
    </w:p>
    <w:p w:rsidR="00643DB8" w:rsidRPr="00931827" w:rsidRDefault="00F52F90" w:rsidP="00643DB8">
      <w:pPr>
        <w:pStyle w:val="Normal31"/>
        <w:rPr>
          <w:szCs w:val="22"/>
        </w:rPr>
      </w:pPr>
      <w:r>
        <w:rPr>
          <w:szCs w:val="22"/>
        </w:rPr>
        <w:t xml:space="preserve">73.  </w:t>
      </w:r>
      <w:r w:rsidR="00643DB8" w:rsidRPr="00931827">
        <w:rPr>
          <w:szCs w:val="22"/>
        </w:rPr>
        <w:t>Which one of the following would result in a penalty on the tax return preparer for failure to furnish a copy of the 201</w:t>
      </w:r>
      <w:r w:rsidR="002E4733">
        <w:rPr>
          <w:szCs w:val="22"/>
        </w:rPr>
        <w:t>5</w:t>
      </w:r>
      <w:r w:rsidR="00643DB8" w:rsidRPr="00931827">
        <w:rPr>
          <w:szCs w:val="22"/>
        </w:rPr>
        <w:t xml:space="preserve"> tax return to the taxpayer?</w:t>
      </w:r>
    </w:p>
    <w:p w:rsidR="00643DB8" w:rsidRPr="00931827" w:rsidRDefault="00643DB8" w:rsidP="00E97D8F">
      <w:pPr>
        <w:numPr>
          <w:ilvl w:val="0"/>
          <w:numId w:val="63"/>
        </w:numPr>
        <w:jc w:val="left"/>
        <w:rPr>
          <w:rFonts w:ascii="Times New Roman" w:hAnsi="Times New Roman" w:cs="Times New Roman"/>
        </w:rPr>
      </w:pPr>
      <w:r w:rsidRPr="00931827">
        <w:rPr>
          <w:rFonts w:ascii="Times New Roman" w:hAnsi="Times New Roman" w:cs="Times New Roman"/>
        </w:rPr>
        <w:t>the paid preparer’s copy machine broke in December 201</w:t>
      </w:r>
      <w:r w:rsidR="002E4733">
        <w:rPr>
          <w:rFonts w:ascii="Times New Roman" w:hAnsi="Times New Roman" w:cs="Times New Roman"/>
        </w:rPr>
        <w:t>5</w:t>
      </w:r>
      <w:r w:rsidRPr="00931827">
        <w:rPr>
          <w:rFonts w:ascii="Times New Roman" w:hAnsi="Times New Roman" w:cs="Times New Roman"/>
        </w:rPr>
        <w:t>, and the paid preparer was not able to get it fixed until after filing season</w:t>
      </w:r>
    </w:p>
    <w:p w:rsidR="00643DB8" w:rsidRPr="00931827" w:rsidRDefault="00643DB8" w:rsidP="00E97D8F">
      <w:pPr>
        <w:numPr>
          <w:ilvl w:val="0"/>
          <w:numId w:val="63"/>
        </w:numPr>
        <w:jc w:val="left"/>
        <w:rPr>
          <w:rFonts w:ascii="Times New Roman" w:hAnsi="Times New Roman" w:cs="Times New Roman"/>
        </w:rPr>
      </w:pPr>
      <w:r w:rsidRPr="00931827">
        <w:rPr>
          <w:rFonts w:ascii="Times New Roman" w:hAnsi="Times New Roman" w:cs="Times New Roman"/>
        </w:rPr>
        <w:t>the paid preparer prepared one return which affected amounts reported on another return</w:t>
      </w:r>
    </w:p>
    <w:p w:rsidR="00643DB8" w:rsidRPr="00931827" w:rsidRDefault="00643DB8" w:rsidP="00E97D8F">
      <w:pPr>
        <w:numPr>
          <w:ilvl w:val="0"/>
          <w:numId w:val="63"/>
        </w:numPr>
        <w:jc w:val="left"/>
        <w:rPr>
          <w:rFonts w:ascii="Times New Roman" w:hAnsi="Times New Roman" w:cs="Times New Roman"/>
        </w:rPr>
      </w:pPr>
      <w:r w:rsidRPr="00931827">
        <w:rPr>
          <w:rFonts w:ascii="Times New Roman" w:hAnsi="Times New Roman" w:cs="Times New Roman"/>
        </w:rPr>
        <w:t>failure was due to reasonable cause and not due to willful neglect</w:t>
      </w:r>
    </w:p>
    <w:p w:rsidR="00643DB8" w:rsidRPr="00931827" w:rsidRDefault="00643DB8" w:rsidP="00E97D8F">
      <w:pPr>
        <w:numPr>
          <w:ilvl w:val="0"/>
          <w:numId w:val="63"/>
        </w:numPr>
        <w:jc w:val="left"/>
        <w:rPr>
          <w:rFonts w:ascii="Times New Roman" w:hAnsi="Times New Roman" w:cs="Times New Roman"/>
        </w:rPr>
      </w:pPr>
      <w:r w:rsidRPr="00931827">
        <w:rPr>
          <w:rFonts w:ascii="Times New Roman" w:hAnsi="Times New Roman" w:cs="Times New Roman"/>
        </w:rPr>
        <w:t>paid preparer gave advice on a specific issue of law</w:t>
      </w:r>
    </w:p>
    <w:p w:rsidR="00E31145" w:rsidRPr="00931827" w:rsidRDefault="00F52F90" w:rsidP="00E31145">
      <w:pPr>
        <w:pStyle w:val="Normal31"/>
        <w:keepNext/>
        <w:rPr>
          <w:szCs w:val="22"/>
        </w:rPr>
      </w:pPr>
      <w:r>
        <w:rPr>
          <w:szCs w:val="22"/>
        </w:rPr>
        <w:t xml:space="preserve">74.  </w:t>
      </w:r>
      <w:r w:rsidR="00E31145" w:rsidRPr="00931827">
        <w:rPr>
          <w:szCs w:val="22"/>
        </w:rPr>
        <w:t>Which of the following statements is not correct in respect to tax return preparer penalties?</w:t>
      </w:r>
    </w:p>
    <w:p w:rsidR="00E31145" w:rsidRPr="00931827" w:rsidRDefault="00E31145" w:rsidP="00E97D8F">
      <w:pPr>
        <w:keepNext/>
        <w:numPr>
          <w:ilvl w:val="0"/>
          <w:numId w:val="57"/>
        </w:numPr>
        <w:jc w:val="left"/>
        <w:rPr>
          <w:rFonts w:ascii="Times New Roman" w:hAnsi="Times New Roman" w:cs="Times New Roman"/>
        </w:rPr>
      </w:pPr>
      <w:r w:rsidRPr="00931827">
        <w:rPr>
          <w:rFonts w:ascii="Times New Roman" w:hAnsi="Times New Roman" w:cs="Times New Roman"/>
        </w:rPr>
        <w:t>The minimum penalty for an understatement due to the preparer’s negligent or intentional disregard of rules or regulations is $1,000; for willful understatement of liability, the penalty is $5,000.</w:t>
      </w:r>
    </w:p>
    <w:p w:rsidR="00E31145" w:rsidRPr="00931827" w:rsidRDefault="00E31145" w:rsidP="00E97D8F">
      <w:pPr>
        <w:keepNext/>
        <w:numPr>
          <w:ilvl w:val="0"/>
          <w:numId w:val="57"/>
        </w:numPr>
        <w:jc w:val="left"/>
        <w:rPr>
          <w:rFonts w:ascii="Times New Roman" w:hAnsi="Times New Roman" w:cs="Times New Roman"/>
        </w:rPr>
      </w:pPr>
      <w:r w:rsidRPr="00931827">
        <w:rPr>
          <w:rFonts w:ascii="Times New Roman" w:hAnsi="Times New Roman" w:cs="Times New Roman"/>
        </w:rPr>
        <w:t>If a preparer in good faith and with substantial authority takes the position that a rule or regulation does not accurately reflect the Code, he/she is not subject to either penalty.</w:t>
      </w:r>
    </w:p>
    <w:p w:rsidR="00E31145" w:rsidRPr="00931827" w:rsidRDefault="00E31145" w:rsidP="00E97D8F">
      <w:pPr>
        <w:keepNext/>
        <w:numPr>
          <w:ilvl w:val="0"/>
          <w:numId w:val="57"/>
        </w:numPr>
        <w:jc w:val="left"/>
        <w:rPr>
          <w:rFonts w:ascii="Times New Roman" w:hAnsi="Times New Roman" w:cs="Times New Roman"/>
        </w:rPr>
      </w:pPr>
      <w:r w:rsidRPr="00931827">
        <w:rPr>
          <w:rFonts w:ascii="Times New Roman" w:hAnsi="Times New Roman" w:cs="Times New Roman"/>
        </w:rPr>
        <w:t xml:space="preserve">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w:t>
      </w:r>
      <w:r w:rsidR="002E4733">
        <w:rPr>
          <w:rFonts w:ascii="Times New Roman" w:hAnsi="Times New Roman" w:cs="Times New Roman"/>
        </w:rPr>
        <w:t xml:space="preserve">always </w:t>
      </w:r>
      <w:r w:rsidRPr="00931827">
        <w:rPr>
          <w:rFonts w:ascii="Times New Roman" w:hAnsi="Times New Roman" w:cs="Times New Roman"/>
        </w:rPr>
        <w:t>has the burden of proof that a preparer has negligently or intentionally disregarded a rule or regulation.</w:t>
      </w:r>
    </w:p>
    <w:p w:rsidR="00E31145" w:rsidRPr="00931827" w:rsidRDefault="00E31145" w:rsidP="00E97D8F">
      <w:pPr>
        <w:numPr>
          <w:ilvl w:val="0"/>
          <w:numId w:val="57"/>
        </w:numPr>
        <w:jc w:val="left"/>
        <w:rPr>
          <w:rFonts w:ascii="Times New Roman" w:hAnsi="Times New Roman" w:cs="Times New Roman"/>
        </w:rPr>
      </w:pPr>
      <w:r w:rsidRPr="00931827">
        <w:rPr>
          <w:rFonts w:ascii="Times New Roman" w:hAnsi="Times New Roman" w:cs="Times New Roman"/>
        </w:rPr>
        <w:t>Many Code sections require the existence of specific facts and circumstances. In order to avoid a penalty, a preparer shall make appropriate inquiries of the taxpayer to determine that the requirements have been met incident to claiming a deduction.</w:t>
      </w:r>
    </w:p>
    <w:p w:rsidR="00E31145" w:rsidRPr="00931827" w:rsidRDefault="00F52F90" w:rsidP="00E31145">
      <w:pPr>
        <w:pStyle w:val="Normal31"/>
        <w:rPr>
          <w:szCs w:val="22"/>
        </w:rPr>
      </w:pPr>
      <w:r>
        <w:rPr>
          <w:szCs w:val="22"/>
        </w:rPr>
        <w:t xml:space="preserve">75.  </w:t>
      </w:r>
      <w:r w:rsidR="00E31145" w:rsidRPr="00931827">
        <w:rPr>
          <w:szCs w:val="22"/>
        </w:rPr>
        <w:t xml:space="preserve">Dr. Garcia’s individual income tax return was examined and the </w:t>
      </w:r>
      <w:smartTag w:uri="urn:schemas-microsoft-com:office:smarttags" w:element="stockticker">
        <w:r w:rsidR="00E31145" w:rsidRPr="00931827">
          <w:rPr>
            <w:szCs w:val="22"/>
          </w:rPr>
          <w:t>IRS</w:t>
        </w:r>
      </w:smartTag>
      <w:r w:rsidR="00E31145" w:rsidRPr="00931827">
        <w:rPr>
          <w:szCs w:val="22"/>
        </w:rPr>
        <w:t xml:space="preserve"> issued a statutory notice of deficiency. He wishes to contest the liability by bypassing the </w:t>
      </w:r>
      <w:smartTag w:uri="urn:schemas-microsoft-com:office:smarttags" w:element="stockticker">
        <w:r w:rsidR="00E31145" w:rsidRPr="00931827">
          <w:rPr>
            <w:szCs w:val="22"/>
          </w:rPr>
          <w:t>IRS</w:t>
        </w:r>
      </w:smartTag>
      <w:r w:rsidR="00E31145" w:rsidRPr="00931827">
        <w:rPr>
          <w:szCs w:val="22"/>
        </w:rPr>
        <w:t>’s appeals system and taking his case straight to court. Dr. Garcia should:</w:t>
      </w:r>
    </w:p>
    <w:p w:rsidR="00E31145" w:rsidRPr="00931827" w:rsidRDefault="00E31145" w:rsidP="00E97D8F">
      <w:pPr>
        <w:numPr>
          <w:ilvl w:val="0"/>
          <w:numId w:val="50"/>
        </w:numPr>
        <w:jc w:val="left"/>
        <w:rPr>
          <w:rFonts w:ascii="Times New Roman" w:hAnsi="Times New Roman" w:cs="Times New Roman"/>
        </w:rPr>
      </w:pPr>
      <w:r w:rsidRPr="00931827">
        <w:rPr>
          <w:rFonts w:ascii="Times New Roman" w:hAnsi="Times New Roman" w:cs="Times New Roman"/>
        </w:rPr>
        <w:t xml:space="preserve">contact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Problem Resolution Officer</w:t>
      </w:r>
    </w:p>
    <w:p w:rsidR="00E31145" w:rsidRPr="00931827" w:rsidRDefault="00E31145" w:rsidP="00E97D8F">
      <w:pPr>
        <w:numPr>
          <w:ilvl w:val="0"/>
          <w:numId w:val="50"/>
        </w:numPr>
        <w:jc w:val="left"/>
        <w:rPr>
          <w:rFonts w:ascii="Times New Roman" w:hAnsi="Times New Roman" w:cs="Times New Roman"/>
        </w:rPr>
      </w:pPr>
      <w:r w:rsidRPr="00931827">
        <w:rPr>
          <w:rFonts w:ascii="Times New Roman" w:hAnsi="Times New Roman" w:cs="Times New Roman"/>
        </w:rPr>
        <w:t>not pay the tax, and petition the U.S. District Court</w:t>
      </w:r>
    </w:p>
    <w:p w:rsidR="00E31145" w:rsidRPr="00931827" w:rsidRDefault="00E31145" w:rsidP="00E97D8F">
      <w:pPr>
        <w:numPr>
          <w:ilvl w:val="0"/>
          <w:numId w:val="50"/>
        </w:numPr>
        <w:jc w:val="left"/>
        <w:rPr>
          <w:rFonts w:ascii="Times New Roman" w:hAnsi="Times New Roman" w:cs="Times New Roman"/>
        </w:rPr>
      </w:pPr>
      <w:r w:rsidRPr="00931827">
        <w:rPr>
          <w:rFonts w:ascii="Times New Roman" w:hAnsi="Times New Roman" w:cs="Times New Roman"/>
        </w:rPr>
        <w:t>not pay the tax, and file a written protest requesting immediate consideration by the U.S. Claims Court</w:t>
      </w:r>
    </w:p>
    <w:p w:rsidR="00E31145" w:rsidRPr="00931827" w:rsidRDefault="00E31145" w:rsidP="00E97D8F">
      <w:pPr>
        <w:numPr>
          <w:ilvl w:val="0"/>
          <w:numId w:val="50"/>
        </w:numPr>
        <w:jc w:val="left"/>
        <w:rPr>
          <w:rFonts w:ascii="Times New Roman" w:hAnsi="Times New Roman" w:cs="Times New Roman"/>
        </w:rPr>
      </w:pPr>
      <w:r w:rsidRPr="00931827">
        <w:rPr>
          <w:rFonts w:ascii="Times New Roman" w:hAnsi="Times New Roman" w:cs="Times New Roman"/>
        </w:rPr>
        <w:t>pay the tax, and file a claim for refund requesting that the claim be immediately rejected so he may file a refund suit in District Court</w:t>
      </w:r>
    </w:p>
    <w:p w:rsidR="006A681E" w:rsidRPr="00931827" w:rsidRDefault="00F52F90" w:rsidP="006A681E">
      <w:pPr>
        <w:pStyle w:val="Normal51"/>
        <w:keepNext/>
        <w:rPr>
          <w:szCs w:val="22"/>
        </w:rPr>
      </w:pPr>
      <w:r>
        <w:rPr>
          <w:szCs w:val="22"/>
        </w:rPr>
        <w:t xml:space="preserve">76.  </w:t>
      </w:r>
      <w:r w:rsidR="006A681E" w:rsidRPr="00931827">
        <w:rPr>
          <w:szCs w:val="22"/>
        </w:rPr>
        <w:t xml:space="preserve">Under the </w:t>
      </w:r>
      <w:r w:rsidR="00AE4F16">
        <w:rPr>
          <w:szCs w:val="22"/>
        </w:rPr>
        <w:t>Circular 230 rules for tax advice</w:t>
      </w:r>
      <w:r w:rsidR="006A681E" w:rsidRPr="00931827">
        <w:rPr>
          <w:szCs w:val="22"/>
        </w:rPr>
        <w:t>, a</w:t>
      </w:r>
      <w:r w:rsidR="00AE4F16">
        <w:rPr>
          <w:szCs w:val="22"/>
        </w:rPr>
        <w:t>n opinion on a “listed transaction” or a transaction that may be classified as a tax shelter</w:t>
      </w:r>
      <w:r w:rsidR="006A681E" w:rsidRPr="00931827">
        <w:rPr>
          <w:szCs w:val="22"/>
        </w:rPr>
        <w:t xml:space="preserve"> </w:t>
      </w:r>
      <w:r w:rsidR="00AE4F16">
        <w:rPr>
          <w:szCs w:val="22"/>
        </w:rPr>
        <w:t>requires that</w:t>
      </w:r>
      <w:r w:rsidR="006A681E" w:rsidRPr="00931827">
        <w:rPr>
          <w:szCs w:val="22"/>
        </w:rPr>
        <w:t xml:space="preserve"> at a conclusion in the taxpayer’s favor </w:t>
      </w:r>
      <w:r w:rsidR="00AE4F16">
        <w:rPr>
          <w:szCs w:val="22"/>
        </w:rPr>
        <w:t>must have</w:t>
      </w:r>
    </w:p>
    <w:p w:rsidR="006A681E" w:rsidRPr="00931827" w:rsidRDefault="006A681E" w:rsidP="00E97D8F">
      <w:pPr>
        <w:keepNext/>
        <w:numPr>
          <w:ilvl w:val="0"/>
          <w:numId w:val="86"/>
        </w:numPr>
        <w:jc w:val="left"/>
        <w:rPr>
          <w:rFonts w:ascii="Times New Roman" w:hAnsi="Times New Roman" w:cs="Times New Roman"/>
        </w:rPr>
      </w:pPr>
      <w:r w:rsidRPr="00931827">
        <w:rPr>
          <w:rFonts w:ascii="Times New Roman" w:hAnsi="Times New Roman" w:cs="Times New Roman"/>
        </w:rPr>
        <w:t>a confidence level “not frivolous” (higher than 5%)</w:t>
      </w:r>
    </w:p>
    <w:p w:rsidR="006A681E" w:rsidRPr="00931827" w:rsidRDefault="006A681E" w:rsidP="00E97D8F">
      <w:pPr>
        <w:keepNext/>
        <w:numPr>
          <w:ilvl w:val="0"/>
          <w:numId w:val="86"/>
        </w:numPr>
        <w:jc w:val="left"/>
        <w:rPr>
          <w:rFonts w:ascii="Times New Roman" w:hAnsi="Times New Roman" w:cs="Times New Roman"/>
        </w:rPr>
      </w:pPr>
      <w:r w:rsidRPr="00931827">
        <w:rPr>
          <w:rFonts w:ascii="Times New Roman" w:hAnsi="Times New Roman" w:cs="Times New Roman"/>
        </w:rPr>
        <w:t>a confidence level of “reasonable basis” (higher than 20%)</w:t>
      </w:r>
    </w:p>
    <w:p w:rsidR="006A681E" w:rsidRPr="00931827" w:rsidRDefault="006A681E" w:rsidP="00E97D8F">
      <w:pPr>
        <w:keepNext/>
        <w:numPr>
          <w:ilvl w:val="0"/>
          <w:numId w:val="86"/>
        </w:numPr>
        <w:jc w:val="left"/>
        <w:rPr>
          <w:rFonts w:ascii="Times New Roman" w:hAnsi="Times New Roman" w:cs="Times New Roman"/>
        </w:rPr>
      </w:pPr>
      <w:r w:rsidRPr="00931827">
        <w:rPr>
          <w:rFonts w:ascii="Times New Roman" w:hAnsi="Times New Roman" w:cs="Times New Roman"/>
        </w:rPr>
        <w:t>a confidence level of “substantial authority” (higher than 40%)</w:t>
      </w:r>
    </w:p>
    <w:p w:rsidR="006A681E" w:rsidRPr="00931827" w:rsidRDefault="006A681E" w:rsidP="00E97D8F">
      <w:pPr>
        <w:numPr>
          <w:ilvl w:val="0"/>
          <w:numId w:val="86"/>
        </w:numPr>
        <w:jc w:val="left"/>
        <w:rPr>
          <w:rFonts w:ascii="Times New Roman" w:hAnsi="Times New Roman" w:cs="Times New Roman"/>
        </w:rPr>
      </w:pPr>
      <w:r w:rsidRPr="00931827">
        <w:rPr>
          <w:rFonts w:ascii="Times New Roman" w:hAnsi="Times New Roman" w:cs="Times New Roman"/>
        </w:rPr>
        <w:t>a confidence level of “more likely than not” (higher than 50%)</w:t>
      </w:r>
    </w:p>
    <w:p w:rsidR="00A32080" w:rsidRPr="00931827" w:rsidRDefault="00F52F90" w:rsidP="00A32080">
      <w:pPr>
        <w:pStyle w:val="Normal11"/>
        <w:suppressAutoHyphens/>
        <w:rPr>
          <w:bCs/>
          <w:szCs w:val="22"/>
        </w:rPr>
      </w:pPr>
      <w:r>
        <w:rPr>
          <w:bCs/>
          <w:szCs w:val="22"/>
        </w:rPr>
        <w:t xml:space="preserve">77.  </w:t>
      </w:r>
      <w:r w:rsidR="00A32080" w:rsidRPr="00931827">
        <w:rPr>
          <w:bCs/>
          <w:szCs w:val="22"/>
        </w:rPr>
        <w:t>The filing of a power of attorney does not authorize the recognized representative to sign a tax return on behalf of the taxpayer unless such an act is:</w:t>
      </w:r>
    </w:p>
    <w:p w:rsidR="00A32080" w:rsidRPr="00931827" w:rsidRDefault="00A32080" w:rsidP="00E97D8F">
      <w:pPr>
        <w:numPr>
          <w:ilvl w:val="0"/>
          <w:numId w:val="14"/>
        </w:numPr>
        <w:jc w:val="left"/>
        <w:rPr>
          <w:rFonts w:ascii="Times New Roman" w:hAnsi="Times New Roman" w:cs="Times New Roman"/>
          <w:bCs/>
        </w:rPr>
      </w:pPr>
      <w:r w:rsidRPr="00931827">
        <w:rPr>
          <w:rFonts w:ascii="Times New Roman" w:hAnsi="Times New Roman" w:cs="Times New Roman"/>
          <w:bCs/>
        </w:rPr>
        <w:t>permitted under the Internal Revenue Code and the regulations thereunder</w:t>
      </w:r>
    </w:p>
    <w:p w:rsidR="00A32080" w:rsidRPr="00931827" w:rsidRDefault="00A32080" w:rsidP="00E97D8F">
      <w:pPr>
        <w:numPr>
          <w:ilvl w:val="0"/>
          <w:numId w:val="14"/>
        </w:numPr>
        <w:jc w:val="left"/>
        <w:rPr>
          <w:rFonts w:ascii="Times New Roman" w:hAnsi="Times New Roman" w:cs="Times New Roman"/>
          <w:bCs/>
        </w:rPr>
      </w:pPr>
      <w:r w:rsidRPr="00931827">
        <w:rPr>
          <w:rFonts w:ascii="Times New Roman" w:hAnsi="Times New Roman" w:cs="Times New Roman"/>
          <w:bCs/>
        </w:rPr>
        <w:t>specifically authorized in the power of attorney</w:t>
      </w:r>
    </w:p>
    <w:p w:rsidR="00A32080" w:rsidRPr="00931827" w:rsidRDefault="00A32080" w:rsidP="00E97D8F">
      <w:pPr>
        <w:numPr>
          <w:ilvl w:val="0"/>
          <w:numId w:val="14"/>
        </w:numPr>
        <w:jc w:val="left"/>
        <w:rPr>
          <w:rFonts w:ascii="Times New Roman" w:hAnsi="Times New Roman" w:cs="Times New Roman"/>
          <w:bCs/>
        </w:rPr>
      </w:pPr>
      <w:r w:rsidRPr="00931827">
        <w:rPr>
          <w:rFonts w:ascii="Times New Roman" w:hAnsi="Times New Roman" w:cs="Times New Roman"/>
          <w:bCs/>
        </w:rPr>
        <w:t>neither a. nor b.</w:t>
      </w:r>
    </w:p>
    <w:p w:rsidR="00A32080" w:rsidRPr="00931827" w:rsidRDefault="00A32080" w:rsidP="00E97D8F">
      <w:pPr>
        <w:numPr>
          <w:ilvl w:val="0"/>
          <w:numId w:val="14"/>
        </w:numPr>
        <w:jc w:val="left"/>
        <w:rPr>
          <w:rFonts w:ascii="Times New Roman" w:hAnsi="Times New Roman" w:cs="Times New Roman"/>
          <w:bCs/>
        </w:rPr>
      </w:pPr>
      <w:r w:rsidRPr="00931827">
        <w:rPr>
          <w:rFonts w:ascii="Times New Roman" w:hAnsi="Times New Roman" w:cs="Times New Roman"/>
          <w:bCs/>
        </w:rPr>
        <w:t>both a. and b.</w:t>
      </w:r>
    </w:p>
    <w:p w:rsidR="00D27C39" w:rsidRPr="00931827" w:rsidRDefault="00F52F90" w:rsidP="00D27C39">
      <w:pPr>
        <w:pStyle w:val="Normal21"/>
        <w:rPr>
          <w:szCs w:val="22"/>
        </w:rPr>
      </w:pPr>
      <w:r>
        <w:rPr>
          <w:szCs w:val="22"/>
        </w:rPr>
        <w:t xml:space="preserve">78.  </w:t>
      </w:r>
      <w:r w:rsidR="00D27C39" w:rsidRPr="00931827">
        <w:rPr>
          <w:szCs w:val="22"/>
        </w:rPr>
        <w:t>All of the following statements with respect to effective recordkeeping are correct except:</w:t>
      </w:r>
    </w:p>
    <w:p w:rsidR="00D27C39" w:rsidRPr="00931827" w:rsidRDefault="00D27C39" w:rsidP="00E97D8F">
      <w:pPr>
        <w:numPr>
          <w:ilvl w:val="0"/>
          <w:numId w:val="40"/>
        </w:numPr>
        <w:jc w:val="left"/>
        <w:rPr>
          <w:rFonts w:ascii="Times New Roman" w:hAnsi="Times New Roman" w:cs="Times New Roman"/>
        </w:rPr>
      </w:pPr>
      <w:r w:rsidRPr="00931827">
        <w:rPr>
          <w:rFonts w:ascii="Times New Roman" w:hAnsi="Times New Roman" w:cs="Times New Roman"/>
        </w:rPr>
        <w:t>records that support the basis of property should be kept until the statute of limitations expires for the year that the property was acquired</w:t>
      </w:r>
    </w:p>
    <w:p w:rsidR="00D27C39" w:rsidRPr="00931827" w:rsidRDefault="00D27C39" w:rsidP="00E97D8F">
      <w:pPr>
        <w:numPr>
          <w:ilvl w:val="0"/>
          <w:numId w:val="40"/>
        </w:numPr>
        <w:jc w:val="left"/>
        <w:rPr>
          <w:rFonts w:ascii="Times New Roman" w:hAnsi="Times New Roman" w:cs="Times New Roman"/>
        </w:rPr>
      </w:pPr>
      <w:r w:rsidRPr="00931827">
        <w:rPr>
          <w:rFonts w:ascii="Times New Roman" w:hAnsi="Times New Roman" w:cs="Times New Roman"/>
        </w:rPr>
        <w:t>records of income should identify its source in order to determine if it is taxable or nontaxable</w:t>
      </w:r>
    </w:p>
    <w:p w:rsidR="00D27C39" w:rsidRPr="00931827" w:rsidRDefault="00D27C39" w:rsidP="00E97D8F">
      <w:pPr>
        <w:numPr>
          <w:ilvl w:val="0"/>
          <w:numId w:val="40"/>
        </w:numPr>
        <w:jc w:val="left"/>
        <w:rPr>
          <w:rFonts w:ascii="Times New Roman" w:hAnsi="Times New Roman" w:cs="Times New Roman"/>
        </w:rPr>
      </w:pPr>
      <w:r w:rsidRPr="00931827">
        <w:rPr>
          <w:rFonts w:ascii="Times New Roman" w:hAnsi="Times New Roman" w:cs="Times New Roman"/>
        </w:rPr>
        <w:t>if an individual cannot provide a cancelled check to prove payment of an expense item, he/she may be able to prove it with certain financial account statements</w:t>
      </w:r>
    </w:p>
    <w:p w:rsidR="00D27C39" w:rsidRPr="00931827" w:rsidRDefault="00D27C39" w:rsidP="00E97D8F">
      <w:pPr>
        <w:numPr>
          <w:ilvl w:val="0"/>
          <w:numId w:val="40"/>
        </w:numPr>
        <w:jc w:val="left"/>
        <w:rPr>
          <w:rFonts w:ascii="Times New Roman" w:hAnsi="Times New Roman" w:cs="Times New Roman"/>
        </w:rPr>
      </w:pPr>
      <w:r w:rsidRPr="00931827">
        <w:rPr>
          <w:rFonts w:ascii="Times New Roman" w:hAnsi="Times New Roman" w:cs="Times New Roman"/>
        </w:rPr>
        <w:t>records should show how much of an individual’s earnings are subject to self-employment tax</w:t>
      </w:r>
    </w:p>
    <w:p w:rsidR="00926583" w:rsidRDefault="00926583" w:rsidP="00A32080">
      <w:pPr>
        <w:pStyle w:val="Normal11"/>
        <w:rPr>
          <w:szCs w:val="22"/>
        </w:rPr>
      </w:pPr>
    </w:p>
    <w:p w:rsidR="00926583" w:rsidRDefault="00926583" w:rsidP="00A32080">
      <w:pPr>
        <w:pStyle w:val="Normal11"/>
        <w:rPr>
          <w:szCs w:val="22"/>
        </w:rPr>
      </w:pPr>
    </w:p>
    <w:p w:rsidR="00926583" w:rsidRDefault="00926583" w:rsidP="00A32080">
      <w:pPr>
        <w:pStyle w:val="Normal11"/>
        <w:rPr>
          <w:szCs w:val="22"/>
        </w:rPr>
      </w:pPr>
    </w:p>
    <w:p w:rsidR="00A32080" w:rsidRPr="00931827" w:rsidRDefault="00574021" w:rsidP="00A32080">
      <w:pPr>
        <w:pStyle w:val="Normal11"/>
        <w:rPr>
          <w:szCs w:val="22"/>
        </w:rPr>
      </w:pPr>
      <w:r>
        <w:rPr>
          <w:szCs w:val="22"/>
        </w:rPr>
        <w:t xml:space="preserve">79.  </w:t>
      </w:r>
      <w:r w:rsidR="00A32080" w:rsidRPr="00931827">
        <w:rPr>
          <w:szCs w:val="22"/>
        </w:rPr>
        <w:t>Mike is an enrolled agent. For the past five years, the information that Anne provided Mike to prepare her return included a Schedule K-1 from a partnership showing significant income. However, Mike did not see a Schedule K-1 from the partnership among the information Anne provided to him this year. What does due diligence require Mike to do?</w:t>
      </w:r>
    </w:p>
    <w:p w:rsidR="00A32080" w:rsidRPr="00931827" w:rsidRDefault="00A32080" w:rsidP="00E97D8F">
      <w:pPr>
        <w:numPr>
          <w:ilvl w:val="0"/>
          <w:numId w:val="10"/>
        </w:numPr>
        <w:jc w:val="left"/>
        <w:rPr>
          <w:rFonts w:ascii="Times New Roman" w:hAnsi="Times New Roman" w:cs="Times New Roman"/>
        </w:rPr>
      </w:pPr>
      <w:r w:rsidRPr="00931827">
        <w:rPr>
          <w:rFonts w:ascii="Times New Roman" w:hAnsi="Times New Roman" w:cs="Times New Roman"/>
        </w:rPr>
        <w:t>Without talking to Anne, Mike should estimate the amount that would be reported as income on the Schedule K-1 based on last year’s Schedule K-1 and include that amount on Anne’s return.</w:t>
      </w:r>
    </w:p>
    <w:p w:rsidR="00A32080" w:rsidRPr="00931827" w:rsidRDefault="00A32080" w:rsidP="00E97D8F">
      <w:pPr>
        <w:numPr>
          <w:ilvl w:val="0"/>
          <w:numId w:val="10"/>
        </w:numPr>
        <w:jc w:val="left"/>
        <w:rPr>
          <w:rFonts w:ascii="Times New Roman" w:hAnsi="Times New Roman" w:cs="Times New Roman"/>
        </w:rPr>
      </w:pPr>
      <w:r w:rsidRPr="00931827">
        <w:rPr>
          <w:rFonts w:ascii="Times New Roman" w:hAnsi="Times New Roman" w:cs="Times New Roman"/>
        </w:rPr>
        <w:t>Call Anne’s financial advisor and ask him about Anne’s investments.</w:t>
      </w:r>
    </w:p>
    <w:p w:rsidR="00A32080" w:rsidRPr="00931827" w:rsidRDefault="00A32080" w:rsidP="00E97D8F">
      <w:pPr>
        <w:numPr>
          <w:ilvl w:val="0"/>
          <w:numId w:val="10"/>
        </w:numPr>
        <w:jc w:val="left"/>
        <w:rPr>
          <w:rFonts w:ascii="Times New Roman" w:hAnsi="Times New Roman" w:cs="Times New Roman"/>
        </w:rPr>
      </w:pPr>
      <w:r w:rsidRPr="00931827">
        <w:rPr>
          <w:rFonts w:ascii="Times New Roman" w:hAnsi="Times New Roman" w:cs="Times New Roman"/>
        </w:rPr>
        <w:t>Nothing, because Mike is required to rely on only the information provided by his client, even if he has a reason to know the information is not accurate.</w:t>
      </w:r>
    </w:p>
    <w:p w:rsidR="00A32080" w:rsidRPr="00931827" w:rsidRDefault="00A32080" w:rsidP="00E97D8F">
      <w:pPr>
        <w:numPr>
          <w:ilvl w:val="0"/>
          <w:numId w:val="10"/>
        </w:numPr>
        <w:jc w:val="left"/>
        <w:rPr>
          <w:rFonts w:ascii="Times New Roman" w:hAnsi="Times New Roman" w:cs="Times New Roman"/>
        </w:rPr>
      </w:pPr>
      <w:r w:rsidRPr="00931827">
        <w:rPr>
          <w:rFonts w:ascii="Times New Roman" w:hAnsi="Times New Roman" w:cs="Times New Roman"/>
        </w:rPr>
        <w:t>Ask Anne about the fact that she did not provide him with a Schedule K-1.</w:t>
      </w:r>
    </w:p>
    <w:p w:rsidR="006A681E" w:rsidRPr="00931827" w:rsidRDefault="00574021" w:rsidP="006A681E">
      <w:pPr>
        <w:pStyle w:val="Normal51"/>
        <w:rPr>
          <w:szCs w:val="22"/>
        </w:rPr>
      </w:pPr>
      <w:r>
        <w:rPr>
          <w:szCs w:val="22"/>
        </w:rPr>
        <w:t xml:space="preserve">80.  </w:t>
      </w:r>
      <w:r w:rsidR="006A681E" w:rsidRPr="00931827">
        <w:rPr>
          <w:szCs w:val="22"/>
        </w:rPr>
        <w:t>Which of the following is not a “best practice” as that term is used in Circular 230?</w:t>
      </w:r>
    </w:p>
    <w:p w:rsidR="006A681E" w:rsidRPr="00931827" w:rsidRDefault="006A681E" w:rsidP="00E97D8F">
      <w:pPr>
        <w:numPr>
          <w:ilvl w:val="0"/>
          <w:numId w:val="87"/>
        </w:numPr>
        <w:jc w:val="left"/>
        <w:rPr>
          <w:rFonts w:ascii="Times New Roman" w:hAnsi="Times New Roman" w:cs="Times New Roman"/>
        </w:rPr>
      </w:pPr>
      <w:r w:rsidRPr="00931827">
        <w:rPr>
          <w:rFonts w:ascii="Times New Roman" w:hAnsi="Times New Roman" w:cs="Times New Roman"/>
        </w:rPr>
        <w:t>reasonable fee structure</w:t>
      </w:r>
    </w:p>
    <w:p w:rsidR="006A681E" w:rsidRPr="00931827" w:rsidRDefault="006A681E" w:rsidP="00E97D8F">
      <w:pPr>
        <w:numPr>
          <w:ilvl w:val="0"/>
          <w:numId w:val="87"/>
        </w:numPr>
        <w:jc w:val="left"/>
        <w:rPr>
          <w:rFonts w:ascii="Times New Roman" w:hAnsi="Times New Roman" w:cs="Times New Roman"/>
        </w:rPr>
      </w:pPr>
      <w:r w:rsidRPr="00931827">
        <w:rPr>
          <w:rFonts w:ascii="Times New Roman" w:hAnsi="Times New Roman" w:cs="Times New Roman"/>
        </w:rPr>
        <w:t>conduct marked by fairness and integrity</w:t>
      </w:r>
    </w:p>
    <w:p w:rsidR="006A681E" w:rsidRPr="00931827" w:rsidRDefault="006A681E" w:rsidP="00E97D8F">
      <w:pPr>
        <w:numPr>
          <w:ilvl w:val="0"/>
          <w:numId w:val="87"/>
        </w:numPr>
        <w:jc w:val="left"/>
        <w:rPr>
          <w:rFonts w:ascii="Times New Roman" w:hAnsi="Times New Roman" w:cs="Times New Roman"/>
        </w:rPr>
      </w:pPr>
      <w:r w:rsidRPr="00931827">
        <w:rPr>
          <w:rFonts w:ascii="Times New Roman" w:hAnsi="Times New Roman" w:cs="Times New Roman"/>
        </w:rPr>
        <w:t xml:space="preserve">clear communication with the client regarding the terms of the engagement </w:t>
      </w:r>
    </w:p>
    <w:p w:rsidR="006A681E" w:rsidRPr="00931827" w:rsidRDefault="006A681E" w:rsidP="00E97D8F">
      <w:pPr>
        <w:numPr>
          <w:ilvl w:val="0"/>
          <w:numId w:val="87"/>
        </w:numPr>
        <w:jc w:val="left"/>
        <w:rPr>
          <w:rFonts w:ascii="Times New Roman" w:hAnsi="Times New Roman" w:cs="Times New Roman"/>
        </w:rPr>
      </w:pPr>
      <w:r w:rsidRPr="00931827">
        <w:rPr>
          <w:rFonts w:ascii="Times New Roman" w:hAnsi="Times New Roman" w:cs="Times New Roman"/>
        </w:rPr>
        <w:t>all are best practices</w:t>
      </w:r>
    </w:p>
    <w:p w:rsidR="00643DB8" w:rsidRPr="00931827" w:rsidRDefault="00574021" w:rsidP="00643DB8">
      <w:pPr>
        <w:pStyle w:val="Normal31"/>
        <w:keepNext/>
        <w:rPr>
          <w:szCs w:val="22"/>
        </w:rPr>
      </w:pPr>
      <w:r>
        <w:rPr>
          <w:szCs w:val="22"/>
        </w:rPr>
        <w:t xml:space="preserve">81.  </w:t>
      </w:r>
      <w:r w:rsidR="00AE4F16">
        <w:rPr>
          <w:szCs w:val="22"/>
        </w:rPr>
        <w:t xml:space="preserve">The IRS may expedite the suspension of a tax preparer if he or she fails to file a federal income tax return </w:t>
      </w:r>
      <w:r w:rsidR="002E4733">
        <w:rPr>
          <w:szCs w:val="22"/>
        </w:rPr>
        <w:t>Form 1040</w:t>
      </w:r>
    </w:p>
    <w:p w:rsidR="00643DB8" w:rsidRPr="00931827" w:rsidRDefault="00AE4F16" w:rsidP="00E97D8F">
      <w:pPr>
        <w:keepNext/>
        <w:numPr>
          <w:ilvl w:val="0"/>
          <w:numId w:val="58"/>
        </w:numPr>
        <w:jc w:val="left"/>
        <w:rPr>
          <w:rFonts w:ascii="Times New Roman" w:hAnsi="Times New Roman" w:cs="Times New Roman"/>
        </w:rPr>
      </w:pPr>
      <w:r>
        <w:rPr>
          <w:rFonts w:ascii="Times New Roman" w:hAnsi="Times New Roman" w:cs="Times New Roman"/>
        </w:rPr>
        <w:t>in 4 of the past 5 years</w:t>
      </w:r>
    </w:p>
    <w:p w:rsidR="00643DB8" w:rsidRPr="00931827" w:rsidRDefault="00AE4F16" w:rsidP="00E97D8F">
      <w:pPr>
        <w:keepNext/>
        <w:numPr>
          <w:ilvl w:val="0"/>
          <w:numId w:val="58"/>
        </w:numPr>
        <w:jc w:val="left"/>
        <w:rPr>
          <w:rFonts w:ascii="Times New Roman" w:hAnsi="Times New Roman" w:cs="Times New Roman"/>
        </w:rPr>
      </w:pPr>
      <w:r>
        <w:rPr>
          <w:rFonts w:ascii="Times New Roman" w:hAnsi="Times New Roman" w:cs="Times New Roman"/>
        </w:rPr>
        <w:t>in 5 of the past 7 years</w:t>
      </w:r>
    </w:p>
    <w:p w:rsidR="00643DB8" w:rsidRPr="00931827" w:rsidRDefault="00AE4F16" w:rsidP="00E97D8F">
      <w:pPr>
        <w:keepNext/>
        <w:numPr>
          <w:ilvl w:val="0"/>
          <w:numId w:val="58"/>
        </w:numPr>
        <w:jc w:val="left"/>
        <w:rPr>
          <w:rFonts w:ascii="Times New Roman" w:hAnsi="Times New Roman" w:cs="Times New Roman"/>
        </w:rPr>
      </w:pPr>
      <w:r>
        <w:rPr>
          <w:rFonts w:ascii="Times New Roman" w:hAnsi="Times New Roman" w:cs="Times New Roman"/>
        </w:rPr>
        <w:t>in any 4 consecutive years</w:t>
      </w:r>
    </w:p>
    <w:p w:rsidR="00643DB8" w:rsidRPr="00931827" w:rsidRDefault="00AE4F16" w:rsidP="00E97D8F">
      <w:pPr>
        <w:numPr>
          <w:ilvl w:val="0"/>
          <w:numId w:val="58"/>
        </w:numPr>
        <w:jc w:val="left"/>
        <w:rPr>
          <w:rFonts w:ascii="Times New Roman" w:hAnsi="Times New Roman" w:cs="Times New Roman"/>
        </w:rPr>
      </w:pPr>
      <w:r>
        <w:rPr>
          <w:rFonts w:ascii="Times New Roman" w:hAnsi="Times New Roman" w:cs="Times New Roman"/>
        </w:rPr>
        <w:t>in 7 of the past 10 years</w:t>
      </w:r>
    </w:p>
    <w:p w:rsidR="006A681E" w:rsidRPr="00931827" w:rsidRDefault="00574021" w:rsidP="006A681E">
      <w:pPr>
        <w:pStyle w:val="Normal51"/>
        <w:keepNext/>
        <w:suppressAutoHyphens/>
        <w:rPr>
          <w:szCs w:val="22"/>
        </w:rPr>
      </w:pPr>
      <w:r>
        <w:rPr>
          <w:szCs w:val="22"/>
        </w:rPr>
        <w:t xml:space="preserve">82.  </w:t>
      </w:r>
      <w:r w:rsidR="002E4733">
        <w:rPr>
          <w:szCs w:val="22"/>
        </w:rPr>
        <w:t>A Revenue Officer or other IRS personnel may file a Form 53 to put an account in a temporarily suspended status.  Which of the following statements concerning such status is not true?</w:t>
      </w:r>
    </w:p>
    <w:p w:rsidR="006A681E" w:rsidRPr="00931827" w:rsidRDefault="002E4733" w:rsidP="00E97D8F">
      <w:pPr>
        <w:keepNext/>
        <w:numPr>
          <w:ilvl w:val="0"/>
          <w:numId w:val="89"/>
        </w:numPr>
        <w:suppressAutoHyphens/>
        <w:jc w:val="left"/>
        <w:rPr>
          <w:rFonts w:ascii="Times New Roman" w:hAnsi="Times New Roman" w:cs="Times New Roman"/>
        </w:rPr>
      </w:pPr>
      <w:r>
        <w:rPr>
          <w:rFonts w:ascii="Times New Roman" w:hAnsi="Times New Roman" w:cs="Times New Roman"/>
        </w:rPr>
        <w:t>the formal name of such status is “Currently Not Collectible (CNC)”</w:t>
      </w:r>
    </w:p>
    <w:p w:rsidR="006A681E" w:rsidRPr="00931827" w:rsidRDefault="002E4733" w:rsidP="00E97D8F">
      <w:pPr>
        <w:keepNext/>
        <w:numPr>
          <w:ilvl w:val="0"/>
          <w:numId w:val="89"/>
        </w:numPr>
        <w:suppressAutoHyphens/>
        <w:jc w:val="left"/>
        <w:rPr>
          <w:rFonts w:ascii="Times New Roman" w:hAnsi="Times New Roman" w:cs="Times New Roman"/>
        </w:rPr>
      </w:pPr>
      <w:r>
        <w:rPr>
          <w:rFonts w:ascii="Times New Roman" w:hAnsi="Times New Roman" w:cs="Times New Roman"/>
        </w:rPr>
        <w:t>the postponement is generally for 30 days</w:t>
      </w:r>
    </w:p>
    <w:p w:rsidR="006A681E" w:rsidRPr="00931827" w:rsidRDefault="002E4733" w:rsidP="00E97D8F">
      <w:pPr>
        <w:keepNext/>
        <w:numPr>
          <w:ilvl w:val="0"/>
          <w:numId w:val="89"/>
        </w:numPr>
        <w:suppressAutoHyphens/>
        <w:jc w:val="left"/>
        <w:rPr>
          <w:rFonts w:ascii="Times New Roman" w:hAnsi="Times New Roman" w:cs="Times New Roman"/>
        </w:rPr>
      </w:pPr>
      <w:r>
        <w:rPr>
          <w:rFonts w:ascii="Times New Roman" w:hAnsi="Times New Roman" w:cs="Times New Roman"/>
        </w:rPr>
        <w:t>the IRS may not attach liens to the taxpayer’s property during this period</w:t>
      </w:r>
    </w:p>
    <w:p w:rsidR="006A681E" w:rsidRPr="00931827" w:rsidRDefault="002E4733" w:rsidP="00E97D8F">
      <w:pPr>
        <w:numPr>
          <w:ilvl w:val="0"/>
          <w:numId w:val="89"/>
        </w:numPr>
        <w:suppressAutoHyphens/>
        <w:jc w:val="left"/>
        <w:rPr>
          <w:rFonts w:ascii="Times New Roman" w:hAnsi="Times New Roman" w:cs="Times New Roman"/>
        </w:rPr>
      </w:pPr>
      <w:r>
        <w:rPr>
          <w:rFonts w:ascii="Times New Roman" w:hAnsi="Times New Roman" w:cs="Times New Roman"/>
        </w:rPr>
        <w:t>all of the above statements are true</w:t>
      </w:r>
    </w:p>
    <w:p w:rsidR="00DB1417" w:rsidRPr="00931827" w:rsidRDefault="00574021" w:rsidP="00DB1417">
      <w:pPr>
        <w:pStyle w:val="Normal11"/>
        <w:keepNext/>
        <w:rPr>
          <w:szCs w:val="22"/>
        </w:rPr>
      </w:pPr>
      <w:r>
        <w:rPr>
          <w:szCs w:val="22"/>
        </w:rPr>
        <w:t xml:space="preserve">83.  </w:t>
      </w:r>
      <w:r w:rsidR="00DB1417" w:rsidRPr="00931827">
        <w:rPr>
          <w:szCs w:val="22"/>
        </w:rPr>
        <w:t>According to the Conference and Practice Requirements, the following tax matters may be reflected on a power of attorney except:</w:t>
      </w:r>
    </w:p>
    <w:p w:rsidR="00DB1417" w:rsidRPr="00931827" w:rsidRDefault="00DB1417" w:rsidP="00E97D8F">
      <w:pPr>
        <w:keepNext/>
        <w:numPr>
          <w:ilvl w:val="0"/>
          <w:numId w:val="20"/>
        </w:numPr>
        <w:jc w:val="left"/>
        <w:rPr>
          <w:rFonts w:ascii="Times New Roman" w:hAnsi="Times New Roman" w:cs="Times New Roman"/>
        </w:rPr>
      </w:pPr>
      <w:r w:rsidRPr="00931827">
        <w:rPr>
          <w:rFonts w:ascii="Times New Roman" w:hAnsi="Times New Roman" w:cs="Times New Roman"/>
        </w:rPr>
        <w:t>Forms 1040 for all years</w:t>
      </w:r>
    </w:p>
    <w:p w:rsidR="00DB1417" w:rsidRPr="00931827" w:rsidRDefault="00DB1417" w:rsidP="00E97D8F">
      <w:pPr>
        <w:keepNext/>
        <w:numPr>
          <w:ilvl w:val="0"/>
          <w:numId w:val="20"/>
        </w:numPr>
        <w:jc w:val="left"/>
        <w:rPr>
          <w:rFonts w:ascii="Times New Roman" w:hAnsi="Times New Roman" w:cs="Times New Roman"/>
        </w:rPr>
      </w:pPr>
      <w:r w:rsidRPr="00931827">
        <w:rPr>
          <w:rFonts w:ascii="Times New Roman" w:hAnsi="Times New Roman" w:cs="Times New Roman"/>
        </w:rPr>
        <w:t>201</w:t>
      </w:r>
      <w:r w:rsidR="002E4733">
        <w:rPr>
          <w:rFonts w:ascii="Times New Roman" w:hAnsi="Times New Roman" w:cs="Times New Roman"/>
        </w:rPr>
        <w:t>3</w:t>
      </w:r>
      <w:r w:rsidRPr="00931827">
        <w:rPr>
          <w:rFonts w:ascii="Times New Roman" w:hAnsi="Times New Roman" w:cs="Times New Roman"/>
        </w:rPr>
        <w:t>, 201</w:t>
      </w:r>
      <w:r w:rsidR="002E4733">
        <w:rPr>
          <w:rFonts w:ascii="Times New Roman" w:hAnsi="Times New Roman" w:cs="Times New Roman"/>
        </w:rPr>
        <w:t>4</w:t>
      </w:r>
      <w:r w:rsidRPr="00931827">
        <w:rPr>
          <w:rFonts w:ascii="Times New Roman" w:hAnsi="Times New Roman" w:cs="Times New Roman"/>
        </w:rPr>
        <w:t>, 201</w:t>
      </w:r>
      <w:r w:rsidR="002E4733">
        <w:rPr>
          <w:rFonts w:ascii="Times New Roman" w:hAnsi="Times New Roman" w:cs="Times New Roman"/>
        </w:rPr>
        <w:t>5</w:t>
      </w:r>
      <w:r w:rsidRPr="00931827">
        <w:rPr>
          <w:rFonts w:ascii="Times New Roman" w:hAnsi="Times New Roman" w:cs="Times New Roman"/>
        </w:rPr>
        <w:t xml:space="preserve"> Forms 1040</w:t>
      </w:r>
    </w:p>
    <w:p w:rsidR="00DB1417" w:rsidRPr="00931827" w:rsidRDefault="00DB1417" w:rsidP="00E97D8F">
      <w:pPr>
        <w:keepNext/>
        <w:numPr>
          <w:ilvl w:val="0"/>
          <w:numId w:val="20"/>
        </w:numPr>
        <w:jc w:val="left"/>
        <w:rPr>
          <w:rFonts w:ascii="Times New Roman" w:hAnsi="Times New Roman" w:cs="Times New Roman"/>
        </w:rPr>
      </w:pPr>
      <w:r w:rsidRPr="00931827">
        <w:rPr>
          <w:rFonts w:ascii="Times New Roman" w:hAnsi="Times New Roman" w:cs="Times New Roman"/>
        </w:rPr>
        <w:t>Forms 941 for all four tax quarters of 201</w:t>
      </w:r>
      <w:r w:rsidR="002E4733">
        <w:rPr>
          <w:rFonts w:ascii="Times New Roman" w:hAnsi="Times New Roman" w:cs="Times New Roman"/>
        </w:rPr>
        <w:t>5</w:t>
      </w:r>
    </w:p>
    <w:p w:rsidR="00DB1417" w:rsidRPr="00931827" w:rsidRDefault="00DB1417" w:rsidP="00E97D8F">
      <w:pPr>
        <w:numPr>
          <w:ilvl w:val="0"/>
          <w:numId w:val="20"/>
        </w:numPr>
        <w:jc w:val="left"/>
        <w:rPr>
          <w:rFonts w:ascii="Times New Roman" w:hAnsi="Times New Roman" w:cs="Times New Roman"/>
        </w:rPr>
      </w:pPr>
      <w:r w:rsidRPr="00931827">
        <w:rPr>
          <w:rFonts w:ascii="Times New Roman" w:hAnsi="Times New Roman" w:cs="Times New Roman"/>
        </w:rPr>
        <w:t>201</w:t>
      </w:r>
      <w:r w:rsidR="002E4733">
        <w:rPr>
          <w:rFonts w:ascii="Times New Roman" w:hAnsi="Times New Roman" w:cs="Times New Roman"/>
        </w:rPr>
        <w:t>5</w:t>
      </w:r>
      <w:r w:rsidRPr="00931827">
        <w:rPr>
          <w:rFonts w:ascii="Times New Roman" w:hAnsi="Times New Roman" w:cs="Times New Roman"/>
        </w:rPr>
        <w:t xml:space="preserve"> Form 940</w:t>
      </w:r>
    </w:p>
    <w:p w:rsidR="006A681E" w:rsidRPr="00931827" w:rsidRDefault="003B5CA2" w:rsidP="006A681E">
      <w:pPr>
        <w:pStyle w:val="Normal51"/>
        <w:rPr>
          <w:szCs w:val="22"/>
        </w:rPr>
      </w:pPr>
      <w:r>
        <w:rPr>
          <w:szCs w:val="22"/>
        </w:rPr>
        <w:t xml:space="preserve">84.  </w:t>
      </w:r>
      <w:r w:rsidR="006A681E" w:rsidRPr="00931827">
        <w:rPr>
          <w:szCs w:val="22"/>
        </w:rPr>
        <w:t>Which of the following does not constitute “substantial authority” for purposes of giving tax advice and for avoiding the substantial understatement penalty?</w:t>
      </w:r>
    </w:p>
    <w:p w:rsidR="006A681E" w:rsidRPr="00931827" w:rsidRDefault="006A681E" w:rsidP="00E97D8F">
      <w:pPr>
        <w:numPr>
          <w:ilvl w:val="0"/>
          <w:numId w:val="85"/>
        </w:numPr>
        <w:jc w:val="left"/>
        <w:rPr>
          <w:rFonts w:ascii="Times New Roman" w:hAnsi="Times New Roman" w:cs="Times New Roman"/>
        </w:rPr>
      </w:pPr>
      <w:r w:rsidRPr="00931827">
        <w:rPr>
          <w:rFonts w:ascii="Times New Roman" w:hAnsi="Times New Roman" w:cs="Times New Roman"/>
        </w:rPr>
        <w:t>a Private Letter Ruling</w:t>
      </w:r>
    </w:p>
    <w:p w:rsidR="006A681E" w:rsidRPr="00931827" w:rsidRDefault="006A681E" w:rsidP="00E97D8F">
      <w:pPr>
        <w:numPr>
          <w:ilvl w:val="0"/>
          <w:numId w:val="85"/>
        </w:numPr>
        <w:jc w:val="left"/>
        <w:rPr>
          <w:rFonts w:ascii="Times New Roman" w:hAnsi="Times New Roman" w:cs="Times New Roman"/>
        </w:rPr>
      </w:pPr>
      <w:r w:rsidRPr="00931827">
        <w:rPr>
          <w:rFonts w:ascii="Times New Roman" w:hAnsi="Times New Roman" w:cs="Times New Roman"/>
        </w:rPr>
        <w:t>the Joint Senate Finance Committee Report</w:t>
      </w:r>
    </w:p>
    <w:p w:rsidR="006A681E" w:rsidRPr="00931827" w:rsidRDefault="006A681E" w:rsidP="00E97D8F">
      <w:pPr>
        <w:numPr>
          <w:ilvl w:val="0"/>
          <w:numId w:val="85"/>
        </w:numPr>
        <w:jc w:val="left"/>
        <w:rPr>
          <w:rFonts w:ascii="Times New Roman" w:hAnsi="Times New Roman" w:cs="Times New Roman"/>
        </w:rPr>
      </w:pPr>
      <w:r w:rsidRPr="00931827">
        <w:rPr>
          <w:rFonts w:ascii="Times New Roman" w:hAnsi="Times New Roman" w:cs="Times New Roman"/>
        </w:rPr>
        <w:t xml:space="preserve">an article in the </w:t>
      </w:r>
      <w:r w:rsidRPr="00236A42">
        <w:rPr>
          <w:rFonts w:ascii="Times New Roman" w:hAnsi="Times New Roman" w:cs="Times New Roman"/>
          <w:i/>
        </w:rPr>
        <w:t>Journal of Taxation</w:t>
      </w:r>
    </w:p>
    <w:p w:rsidR="006A681E" w:rsidRPr="00931827" w:rsidRDefault="006A681E" w:rsidP="00E97D8F">
      <w:pPr>
        <w:numPr>
          <w:ilvl w:val="0"/>
          <w:numId w:val="85"/>
        </w:numPr>
        <w:jc w:val="left"/>
        <w:rPr>
          <w:rFonts w:ascii="Times New Roman" w:hAnsi="Times New Roman" w:cs="Times New Roman"/>
        </w:rPr>
      </w:pPr>
      <w:r w:rsidRPr="00931827">
        <w:rPr>
          <w:rFonts w:ascii="Times New Roman" w:hAnsi="Times New Roman" w:cs="Times New Roman"/>
        </w:rPr>
        <w:t>all of the above constitute substantial authority</w:t>
      </w:r>
    </w:p>
    <w:p w:rsidR="00926583" w:rsidRDefault="00926583" w:rsidP="006A681E">
      <w:pPr>
        <w:pStyle w:val="Normal51"/>
        <w:rPr>
          <w:szCs w:val="22"/>
        </w:rPr>
      </w:pPr>
    </w:p>
    <w:p w:rsidR="006A681E" w:rsidRPr="00931827" w:rsidRDefault="003B5CA2" w:rsidP="006A681E">
      <w:pPr>
        <w:pStyle w:val="Normal51"/>
        <w:rPr>
          <w:szCs w:val="22"/>
        </w:rPr>
      </w:pPr>
      <w:r>
        <w:rPr>
          <w:szCs w:val="22"/>
        </w:rPr>
        <w:t xml:space="preserve">85.  </w:t>
      </w:r>
      <w:r w:rsidR="006A681E" w:rsidRPr="00931827">
        <w:rPr>
          <w:szCs w:val="22"/>
        </w:rPr>
        <w:t>Which of the following may the Internal Revenue Service settle by accepting an Offer in Compromise for less than the full amount of the balance due?</w:t>
      </w:r>
    </w:p>
    <w:p w:rsidR="006A681E" w:rsidRPr="00931827" w:rsidRDefault="006A681E" w:rsidP="00E97D8F">
      <w:pPr>
        <w:pStyle w:val="List3"/>
        <w:numPr>
          <w:ilvl w:val="0"/>
          <w:numId w:val="82"/>
        </w:numPr>
        <w:rPr>
          <w:szCs w:val="22"/>
        </w:rPr>
      </w:pPr>
      <w:r w:rsidRPr="00931827">
        <w:rPr>
          <w:szCs w:val="22"/>
        </w:rPr>
        <w:t>a tax deficiency, but not penalties and accrued interest</w:t>
      </w:r>
    </w:p>
    <w:p w:rsidR="006A681E" w:rsidRPr="00931827" w:rsidRDefault="006A681E" w:rsidP="00E97D8F">
      <w:pPr>
        <w:pStyle w:val="List3"/>
        <w:numPr>
          <w:ilvl w:val="0"/>
          <w:numId w:val="82"/>
        </w:numPr>
        <w:rPr>
          <w:szCs w:val="22"/>
        </w:rPr>
      </w:pPr>
      <w:r w:rsidRPr="00931827">
        <w:rPr>
          <w:szCs w:val="22"/>
        </w:rPr>
        <w:t>a tax deficiency plus penalties, but not accrued interest</w:t>
      </w:r>
    </w:p>
    <w:p w:rsidR="006A681E" w:rsidRPr="00931827" w:rsidRDefault="006A681E" w:rsidP="00E97D8F">
      <w:pPr>
        <w:pStyle w:val="List3"/>
        <w:numPr>
          <w:ilvl w:val="0"/>
          <w:numId w:val="82"/>
        </w:numPr>
        <w:rPr>
          <w:szCs w:val="22"/>
        </w:rPr>
      </w:pPr>
      <w:r w:rsidRPr="00931827">
        <w:rPr>
          <w:szCs w:val="22"/>
        </w:rPr>
        <w:t>a tax deficiency plus accrued interest, but not penalties</w:t>
      </w:r>
    </w:p>
    <w:p w:rsidR="006A681E" w:rsidRPr="00931827" w:rsidRDefault="006A681E" w:rsidP="00E97D8F">
      <w:pPr>
        <w:pStyle w:val="List3"/>
        <w:numPr>
          <w:ilvl w:val="0"/>
          <w:numId w:val="82"/>
        </w:numPr>
        <w:rPr>
          <w:szCs w:val="22"/>
        </w:rPr>
      </w:pPr>
      <w:r w:rsidRPr="00931827">
        <w:rPr>
          <w:szCs w:val="22"/>
        </w:rPr>
        <w:t>a tax deficiency plus penalties and accrued interest</w:t>
      </w:r>
    </w:p>
    <w:p w:rsidR="00F17F62" w:rsidRPr="00931827" w:rsidRDefault="003B5CA2" w:rsidP="00F17F62">
      <w:pPr>
        <w:pStyle w:val="Normal21"/>
        <w:keepNext/>
        <w:rPr>
          <w:szCs w:val="22"/>
        </w:rPr>
      </w:pPr>
      <w:r>
        <w:rPr>
          <w:szCs w:val="22"/>
        </w:rPr>
        <w:t xml:space="preserve">86.  </w:t>
      </w:r>
      <w:r w:rsidR="00F17F62" w:rsidRPr="00931827">
        <w:rPr>
          <w:szCs w:val="22"/>
        </w:rPr>
        <w:t>Michael Young, an authorized Internal Revenue Service e-file provider, prepared and electronically transmitted the Form 1040 return of Vivian Blue to the Internal Revenue Service. The Internal Revenue Service notified Michael that the electronic portion of Vivian’s return was rejected for processing. Which statement listed below best explains what Michael must do?</w:t>
      </w:r>
    </w:p>
    <w:p w:rsidR="00F17F62" w:rsidRPr="00931827" w:rsidRDefault="00F17F62" w:rsidP="00E97D8F">
      <w:pPr>
        <w:numPr>
          <w:ilvl w:val="0"/>
          <w:numId w:val="34"/>
        </w:numPr>
        <w:suppressAutoHyphens/>
        <w:ind w:right="706"/>
        <w:jc w:val="left"/>
        <w:rPr>
          <w:rFonts w:ascii="Times New Roman" w:hAnsi="Times New Roman" w:cs="Times New Roman"/>
        </w:rPr>
      </w:pPr>
      <w:r w:rsidRPr="00931827">
        <w:rPr>
          <w:rFonts w:ascii="Times New Roman" w:hAnsi="Times New Roman" w:cs="Times New Roman"/>
        </w:rPr>
        <w:t>Michael must advise the taxpayer that the return may never be filed electronically. Vivian must return to the office, sign a paper copy of Form 1040 and mail it to the Service.</w:t>
      </w:r>
    </w:p>
    <w:p w:rsidR="00F17F62" w:rsidRPr="00931827" w:rsidRDefault="00F17F62" w:rsidP="00E97D8F">
      <w:pPr>
        <w:numPr>
          <w:ilvl w:val="0"/>
          <w:numId w:val="34"/>
        </w:numPr>
        <w:suppressAutoHyphens/>
        <w:ind w:right="706"/>
        <w:jc w:val="left"/>
        <w:rPr>
          <w:rFonts w:ascii="Times New Roman" w:hAnsi="Times New Roman" w:cs="Times New Roman"/>
        </w:rPr>
      </w:pPr>
      <w:r w:rsidRPr="00931827">
        <w:rPr>
          <w:rFonts w:ascii="Times New Roman" w:hAnsi="Times New Roman" w:cs="Times New Roman"/>
        </w:rPr>
        <w:t>If Michael cannot correct the error with the information in his possession, he must take reasonable steps to inform the taxpayer of the rejection within 24 hours and provide the taxpayer with the reject code(s) accompanied by an explanation.</w:t>
      </w:r>
    </w:p>
    <w:p w:rsidR="00F17F62" w:rsidRPr="00931827" w:rsidRDefault="00F17F62" w:rsidP="00E97D8F">
      <w:pPr>
        <w:numPr>
          <w:ilvl w:val="0"/>
          <w:numId w:val="34"/>
        </w:numPr>
        <w:suppressAutoHyphens/>
        <w:ind w:right="706"/>
        <w:jc w:val="left"/>
        <w:rPr>
          <w:rFonts w:ascii="Times New Roman" w:hAnsi="Times New Roman" w:cs="Times New Roman"/>
        </w:rPr>
      </w:pPr>
      <w:r w:rsidRPr="00931827">
        <w:rPr>
          <w:rFonts w:ascii="Times New Roman" w:hAnsi="Times New Roman" w:cs="Times New Roman"/>
        </w:rPr>
        <w:t xml:space="preserve">Michael must mail a paper copy of the return to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with the original Form 8453 that Vivian signed.</w:t>
      </w:r>
    </w:p>
    <w:p w:rsidR="00F17F62" w:rsidRPr="00931827" w:rsidRDefault="00F17F62" w:rsidP="00E97D8F">
      <w:pPr>
        <w:numPr>
          <w:ilvl w:val="0"/>
          <w:numId w:val="34"/>
        </w:numPr>
        <w:suppressAutoHyphens/>
        <w:ind w:right="706"/>
        <w:jc w:val="left"/>
        <w:rPr>
          <w:rFonts w:ascii="Times New Roman" w:hAnsi="Times New Roman" w:cs="Times New Roman"/>
        </w:rPr>
      </w:pPr>
      <w:r w:rsidRPr="00931827">
        <w:rPr>
          <w:rFonts w:ascii="Times New Roman" w:hAnsi="Times New Roman" w:cs="Times New Roman"/>
        </w:rPr>
        <w:t>If Michael cannot correct the error with the information in his possession, he must take reasonable steps to inform the taxpayer of the rejection by the return date or within one week, whichever date is earlier.</w:t>
      </w:r>
    </w:p>
    <w:p w:rsidR="006A681E" w:rsidRPr="00931827" w:rsidRDefault="00FB3E16" w:rsidP="006A681E">
      <w:pPr>
        <w:pStyle w:val="Normal51"/>
        <w:keepNext/>
        <w:rPr>
          <w:szCs w:val="22"/>
        </w:rPr>
      </w:pPr>
      <w:r>
        <w:rPr>
          <w:szCs w:val="22"/>
        </w:rPr>
        <w:t xml:space="preserve">87.  </w:t>
      </w:r>
      <w:r w:rsidR="006A681E" w:rsidRPr="00931827">
        <w:rPr>
          <w:szCs w:val="22"/>
        </w:rPr>
        <w:t>Sec. 6001 of the Internal Revenue Code requires each taxpayer to:</w:t>
      </w:r>
    </w:p>
    <w:p w:rsidR="006A681E" w:rsidRPr="00931827" w:rsidRDefault="006A681E" w:rsidP="00E97D8F">
      <w:pPr>
        <w:keepNext/>
        <w:numPr>
          <w:ilvl w:val="0"/>
          <w:numId w:val="90"/>
        </w:numPr>
        <w:jc w:val="left"/>
        <w:rPr>
          <w:rFonts w:ascii="Times New Roman" w:hAnsi="Times New Roman" w:cs="Times New Roman"/>
        </w:rPr>
      </w:pPr>
      <w:r w:rsidRPr="00931827">
        <w:rPr>
          <w:rFonts w:ascii="Times New Roman" w:hAnsi="Times New Roman" w:cs="Times New Roman"/>
        </w:rPr>
        <w:t>maintain and keep accounting journals and a general ledger</w:t>
      </w:r>
    </w:p>
    <w:p w:rsidR="006A681E" w:rsidRPr="00931827" w:rsidRDefault="006A681E" w:rsidP="00E97D8F">
      <w:pPr>
        <w:keepNext/>
        <w:numPr>
          <w:ilvl w:val="0"/>
          <w:numId w:val="90"/>
        </w:numPr>
        <w:jc w:val="left"/>
        <w:rPr>
          <w:rFonts w:ascii="Times New Roman" w:hAnsi="Times New Roman" w:cs="Times New Roman"/>
        </w:rPr>
      </w:pPr>
      <w:r w:rsidRPr="00931827">
        <w:rPr>
          <w:rFonts w:ascii="Times New Roman" w:hAnsi="Times New Roman" w:cs="Times New Roman"/>
        </w:rPr>
        <w:t xml:space="preserve">maintain and keep such records as required by the </w:t>
      </w:r>
      <w:smartTag w:uri="urn:schemas-microsoft-com:office:smarttags" w:element="stockticker">
        <w:r w:rsidRPr="00931827">
          <w:rPr>
            <w:rFonts w:ascii="Times New Roman" w:hAnsi="Times New Roman" w:cs="Times New Roman"/>
          </w:rPr>
          <w:t>IRS</w:t>
        </w:r>
      </w:smartTag>
    </w:p>
    <w:p w:rsidR="006A681E" w:rsidRPr="00931827" w:rsidRDefault="006A681E" w:rsidP="00E97D8F">
      <w:pPr>
        <w:keepNext/>
        <w:numPr>
          <w:ilvl w:val="0"/>
          <w:numId w:val="90"/>
        </w:numPr>
        <w:jc w:val="left"/>
        <w:rPr>
          <w:rFonts w:ascii="Times New Roman" w:hAnsi="Times New Roman" w:cs="Times New Roman"/>
        </w:rPr>
      </w:pPr>
      <w:r w:rsidRPr="00931827">
        <w:rPr>
          <w:rFonts w:ascii="Times New Roman" w:hAnsi="Times New Roman" w:cs="Times New Roman"/>
        </w:rPr>
        <w:t>carry the burden of proof in any civil tax matter</w:t>
      </w:r>
    </w:p>
    <w:p w:rsidR="006A681E" w:rsidRPr="00931827" w:rsidRDefault="006A681E" w:rsidP="00E97D8F">
      <w:pPr>
        <w:numPr>
          <w:ilvl w:val="0"/>
          <w:numId w:val="90"/>
        </w:numPr>
        <w:jc w:val="left"/>
        <w:rPr>
          <w:rFonts w:ascii="Times New Roman" w:hAnsi="Times New Roman" w:cs="Times New Roman"/>
        </w:rPr>
      </w:pPr>
      <w:r w:rsidRPr="00931827">
        <w:rPr>
          <w:rFonts w:ascii="Times New Roman" w:hAnsi="Times New Roman" w:cs="Times New Roman"/>
        </w:rPr>
        <w:t xml:space="preserve">maintain and keep duplicate accounting records at the office and at home </w:t>
      </w:r>
    </w:p>
    <w:p w:rsidR="006A681E" w:rsidRPr="00931827" w:rsidRDefault="00FB3E16" w:rsidP="006A681E">
      <w:pPr>
        <w:pStyle w:val="Normal51"/>
        <w:ind w:left="0" w:firstLine="0"/>
        <w:rPr>
          <w:szCs w:val="22"/>
        </w:rPr>
      </w:pPr>
      <w:r>
        <w:rPr>
          <w:szCs w:val="22"/>
        </w:rPr>
        <w:t xml:space="preserve">88.  </w:t>
      </w:r>
      <w:r w:rsidR="006A681E" w:rsidRPr="00931827">
        <w:rPr>
          <w:szCs w:val="22"/>
        </w:rPr>
        <w:t>The Internal Revenue Service has the statutory authority to:</w:t>
      </w:r>
    </w:p>
    <w:p w:rsidR="006A681E" w:rsidRPr="00931827" w:rsidRDefault="006A681E" w:rsidP="00E97D8F">
      <w:pPr>
        <w:numPr>
          <w:ilvl w:val="0"/>
          <w:numId w:val="91"/>
        </w:numPr>
        <w:jc w:val="left"/>
        <w:rPr>
          <w:rFonts w:ascii="Times New Roman" w:hAnsi="Times New Roman" w:cs="Times New Roman"/>
        </w:rPr>
      </w:pPr>
      <w:r w:rsidRPr="00931827">
        <w:rPr>
          <w:rFonts w:ascii="Times New Roman" w:hAnsi="Times New Roman" w:cs="Times New Roman"/>
        </w:rPr>
        <w:t>imprison taxpayers who have failed to file federal income tax returns</w:t>
      </w:r>
    </w:p>
    <w:p w:rsidR="006A681E" w:rsidRPr="00931827" w:rsidRDefault="006A681E" w:rsidP="00E97D8F">
      <w:pPr>
        <w:numPr>
          <w:ilvl w:val="0"/>
          <w:numId w:val="91"/>
        </w:numPr>
        <w:jc w:val="left"/>
        <w:rPr>
          <w:rFonts w:ascii="Times New Roman" w:hAnsi="Times New Roman" w:cs="Times New Roman"/>
        </w:rPr>
      </w:pPr>
      <w:r w:rsidRPr="00931827">
        <w:rPr>
          <w:rFonts w:ascii="Times New Roman" w:hAnsi="Times New Roman" w:cs="Times New Roman"/>
        </w:rPr>
        <w:t>ignore the statute of limitations and conduct an audit examination for any year in which a taxpayer has failed to maintain adequate accounting records</w:t>
      </w:r>
    </w:p>
    <w:p w:rsidR="006A681E" w:rsidRPr="00931827" w:rsidRDefault="006A681E" w:rsidP="00E97D8F">
      <w:pPr>
        <w:numPr>
          <w:ilvl w:val="0"/>
          <w:numId w:val="91"/>
        </w:numPr>
        <w:jc w:val="left"/>
        <w:rPr>
          <w:rFonts w:ascii="Times New Roman" w:hAnsi="Times New Roman" w:cs="Times New Roman"/>
        </w:rPr>
      </w:pPr>
      <w:r w:rsidRPr="00931827">
        <w:rPr>
          <w:rFonts w:ascii="Times New Roman" w:hAnsi="Times New Roman" w:cs="Times New Roman"/>
        </w:rPr>
        <w:t>deny a taxpayer a deduction on the grounds that the taxpayer filed a delinquent return for the year in question</w:t>
      </w:r>
    </w:p>
    <w:p w:rsidR="006A681E" w:rsidRPr="00931827" w:rsidRDefault="006A681E" w:rsidP="00E97D8F">
      <w:pPr>
        <w:numPr>
          <w:ilvl w:val="0"/>
          <w:numId w:val="91"/>
        </w:numPr>
        <w:jc w:val="left"/>
        <w:rPr>
          <w:rFonts w:ascii="Times New Roman" w:hAnsi="Times New Roman" w:cs="Times New Roman"/>
        </w:rPr>
      </w:pPr>
      <w:r w:rsidRPr="00931827">
        <w:rPr>
          <w:rFonts w:ascii="Times New Roman" w:hAnsi="Times New Roman" w:cs="Times New Roman"/>
        </w:rPr>
        <w:t>compute the income of a taxpayer who has maintained no accounting records</w:t>
      </w:r>
    </w:p>
    <w:p w:rsidR="00E02765" w:rsidRPr="00931827" w:rsidRDefault="00FB3E16" w:rsidP="00E02765">
      <w:pPr>
        <w:pStyle w:val="Normal41"/>
        <w:rPr>
          <w:szCs w:val="22"/>
        </w:rPr>
      </w:pPr>
      <w:r>
        <w:rPr>
          <w:szCs w:val="22"/>
        </w:rPr>
        <w:t xml:space="preserve">89.  </w:t>
      </w:r>
      <w:r w:rsidR="00E02765" w:rsidRPr="00931827">
        <w:rPr>
          <w:szCs w:val="22"/>
        </w:rPr>
        <w:t>All of the following persons may be responsible for the trust fund tax except:</w:t>
      </w:r>
    </w:p>
    <w:p w:rsidR="00E02765" w:rsidRPr="00931827" w:rsidRDefault="00E02765" w:rsidP="00E97D8F">
      <w:pPr>
        <w:numPr>
          <w:ilvl w:val="0"/>
          <w:numId w:val="69"/>
        </w:numPr>
        <w:jc w:val="left"/>
        <w:rPr>
          <w:rFonts w:ascii="Times New Roman" w:hAnsi="Times New Roman" w:cs="Times New Roman"/>
        </w:rPr>
      </w:pPr>
      <w:r w:rsidRPr="00931827">
        <w:rPr>
          <w:rFonts w:ascii="Times New Roman" w:hAnsi="Times New Roman" w:cs="Times New Roman"/>
        </w:rPr>
        <w:t>an officer of a corporation</w:t>
      </w:r>
    </w:p>
    <w:p w:rsidR="00E02765" w:rsidRPr="00931827" w:rsidRDefault="00E02765" w:rsidP="00E97D8F">
      <w:pPr>
        <w:numPr>
          <w:ilvl w:val="0"/>
          <w:numId w:val="69"/>
        </w:numPr>
        <w:jc w:val="left"/>
        <w:rPr>
          <w:rFonts w:ascii="Times New Roman" w:hAnsi="Times New Roman" w:cs="Times New Roman"/>
        </w:rPr>
      </w:pPr>
      <w:r w:rsidRPr="00931827">
        <w:rPr>
          <w:rFonts w:ascii="Times New Roman" w:hAnsi="Times New Roman" w:cs="Times New Roman"/>
        </w:rPr>
        <w:t>an employee in the payroll department</w:t>
      </w:r>
    </w:p>
    <w:p w:rsidR="00E02765" w:rsidRPr="00931827" w:rsidRDefault="00E02765" w:rsidP="00E97D8F">
      <w:pPr>
        <w:numPr>
          <w:ilvl w:val="0"/>
          <w:numId w:val="69"/>
        </w:numPr>
        <w:jc w:val="left"/>
        <w:rPr>
          <w:rFonts w:ascii="Times New Roman" w:hAnsi="Times New Roman" w:cs="Times New Roman"/>
        </w:rPr>
      </w:pPr>
      <w:r w:rsidRPr="00931827">
        <w:rPr>
          <w:rFonts w:ascii="Times New Roman" w:hAnsi="Times New Roman" w:cs="Times New Roman"/>
        </w:rPr>
        <w:t>a member of the board of trustees</w:t>
      </w:r>
    </w:p>
    <w:p w:rsidR="00E02765" w:rsidRPr="00931827" w:rsidRDefault="00E02765" w:rsidP="00E97D8F">
      <w:pPr>
        <w:numPr>
          <w:ilvl w:val="0"/>
          <w:numId w:val="69"/>
        </w:numPr>
        <w:jc w:val="left"/>
        <w:rPr>
          <w:rFonts w:ascii="Times New Roman" w:hAnsi="Times New Roman" w:cs="Times New Roman"/>
        </w:rPr>
      </w:pPr>
      <w:r w:rsidRPr="00931827">
        <w:rPr>
          <w:rFonts w:ascii="Times New Roman" w:hAnsi="Times New Roman" w:cs="Times New Roman"/>
        </w:rPr>
        <w:t>a corporate director or shareholder</w:t>
      </w:r>
    </w:p>
    <w:p w:rsidR="00F17F62" w:rsidRPr="00931827" w:rsidRDefault="00FB3E16" w:rsidP="00F17F62">
      <w:pPr>
        <w:pStyle w:val="Normal21"/>
        <w:keepNext/>
        <w:rPr>
          <w:szCs w:val="22"/>
        </w:rPr>
      </w:pPr>
      <w:r>
        <w:rPr>
          <w:szCs w:val="22"/>
        </w:rPr>
        <w:t xml:space="preserve">90.  </w:t>
      </w:r>
      <w:r w:rsidR="00F17F62" w:rsidRPr="00931827">
        <w:rPr>
          <w:szCs w:val="22"/>
        </w:rPr>
        <w:t>How long must an electronic filer retain a copy of a pre-recorded advertisement?</w:t>
      </w:r>
    </w:p>
    <w:p w:rsidR="00F17F62" w:rsidRPr="00931827" w:rsidRDefault="00F17F62" w:rsidP="00E97D8F">
      <w:pPr>
        <w:keepNext/>
        <w:numPr>
          <w:ilvl w:val="0"/>
          <w:numId w:val="35"/>
        </w:numPr>
        <w:jc w:val="left"/>
        <w:rPr>
          <w:rFonts w:ascii="Times New Roman" w:hAnsi="Times New Roman" w:cs="Times New Roman"/>
        </w:rPr>
      </w:pPr>
      <w:r w:rsidRPr="00931827">
        <w:rPr>
          <w:rFonts w:ascii="Times New Roman" w:hAnsi="Times New Roman" w:cs="Times New Roman"/>
        </w:rPr>
        <w:t>does not have to retain copies</w:t>
      </w:r>
    </w:p>
    <w:p w:rsidR="00F17F62" w:rsidRPr="00931827" w:rsidRDefault="00F17F62" w:rsidP="00E97D8F">
      <w:pPr>
        <w:numPr>
          <w:ilvl w:val="0"/>
          <w:numId w:val="35"/>
        </w:numPr>
        <w:jc w:val="left"/>
        <w:rPr>
          <w:rFonts w:ascii="Times New Roman" w:hAnsi="Times New Roman" w:cs="Times New Roman"/>
        </w:rPr>
      </w:pPr>
      <w:r w:rsidRPr="00931827">
        <w:rPr>
          <w:rFonts w:ascii="Times New Roman" w:hAnsi="Times New Roman" w:cs="Times New Roman"/>
        </w:rPr>
        <w:t>36 months from the due date of the return</w:t>
      </w:r>
    </w:p>
    <w:p w:rsidR="00F17F62" w:rsidRPr="00931827" w:rsidRDefault="00F17F62" w:rsidP="00E97D8F">
      <w:pPr>
        <w:numPr>
          <w:ilvl w:val="0"/>
          <w:numId w:val="35"/>
        </w:numPr>
        <w:jc w:val="left"/>
        <w:rPr>
          <w:rFonts w:ascii="Times New Roman" w:hAnsi="Times New Roman" w:cs="Times New Roman"/>
        </w:rPr>
      </w:pPr>
      <w:r w:rsidRPr="00931827">
        <w:rPr>
          <w:rFonts w:ascii="Times New Roman" w:hAnsi="Times New Roman" w:cs="Times New Roman"/>
        </w:rPr>
        <w:t>end of the calendar year following the date of the last transmission or use</w:t>
      </w:r>
    </w:p>
    <w:p w:rsidR="00F17F62" w:rsidRPr="00931827" w:rsidRDefault="00F17F62" w:rsidP="00E97D8F">
      <w:pPr>
        <w:numPr>
          <w:ilvl w:val="0"/>
          <w:numId w:val="35"/>
        </w:numPr>
        <w:jc w:val="left"/>
        <w:rPr>
          <w:rFonts w:ascii="Times New Roman" w:hAnsi="Times New Roman" w:cs="Times New Roman"/>
        </w:rPr>
      </w:pPr>
      <w:r w:rsidRPr="00931827">
        <w:rPr>
          <w:rFonts w:ascii="Times New Roman" w:hAnsi="Times New Roman" w:cs="Times New Roman"/>
        </w:rPr>
        <w:t>12 months from the date of the last transmission or use</w:t>
      </w:r>
    </w:p>
    <w:p w:rsidR="00D27C39" w:rsidRPr="00931827" w:rsidRDefault="00FB3E16" w:rsidP="00D27C39">
      <w:pPr>
        <w:pStyle w:val="Normal21"/>
        <w:suppressAutoHyphens/>
        <w:ind w:right="252"/>
        <w:rPr>
          <w:szCs w:val="22"/>
        </w:rPr>
      </w:pPr>
      <w:r>
        <w:rPr>
          <w:szCs w:val="22"/>
        </w:rPr>
        <w:t xml:space="preserve">91.  </w:t>
      </w:r>
      <w:r w:rsidR="00D27C39" w:rsidRPr="00931827">
        <w:rPr>
          <w:szCs w:val="22"/>
        </w:rPr>
        <w:t>Which of the following statements about a statutory notice of deficiency is true?</w:t>
      </w:r>
    </w:p>
    <w:p w:rsidR="00D27C39" w:rsidRPr="00931827" w:rsidRDefault="00D27C39" w:rsidP="00E97D8F">
      <w:pPr>
        <w:numPr>
          <w:ilvl w:val="0"/>
          <w:numId w:val="48"/>
        </w:numPr>
        <w:suppressAutoHyphens/>
        <w:ind w:right="252"/>
        <w:jc w:val="left"/>
        <w:rPr>
          <w:rFonts w:ascii="Times New Roman" w:hAnsi="Times New Roman" w:cs="Times New Roman"/>
        </w:rPr>
      </w:pPr>
      <w:r w:rsidRPr="00931827">
        <w:rPr>
          <w:rFonts w:ascii="Times New Roman" w:hAnsi="Times New Roman" w:cs="Times New Roman"/>
        </w:rPr>
        <w:t xml:space="preserve">If you do not respond to the 30-day letter or if you later do not reach an agreement with an appeals officer,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will send you a 60-day letter, also known as a notice of deficiency.</w:t>
      </w:r>
    </w:p>
    <w:p w:rsidR="00D27C39" w:rsidRPr="00931827" w:rsidRDefault="00D27C39" w:rsidP="00E97D8F">
      <w:pPr>
        <w:numPr>
          <w:ilvl w:val="0"/>
          <w:numId w:val="48"/>
        </w:numPr>
        <w:suppressAutoHyphens/>
        <w:ind w:right="252"/>
        <w:jc w:val="left"/>
        <w:rPr>
          <w:rFonts w:ascii="Times New Roman" w:hAnsi="Times New Roman" w:cs="Times New Roman"/>
        </w:rPr>
      </w:pPr>
      <w:r w:rsidRPr="00931827">
        <w:rPr>
          <w:rFonts w:ascii="Times New Roman" w:hAnsi="Times New Roman" w:cs="Times New Roman"/>
        </w:rPr>
        <w:t xml:space="preserve">If you receive a 30-day letter and send in an amount which is the same as or more than the proposed liability,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will not send you a notice of deficiency. If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does not send you a notice of deficiency, you cannot take your case to the Tax Court.</w:t>
      </w:r>
    </w:p>
    <w:p w:rsidR="00D27C39" w:rsidRPr="00931827" w:rsidRDefault="00D27C39" w:rsidP="00E97D8F">
      <w:pPr>
        <w:numPr>
          <w:ilvl w:val="0"/>
          <w:numId w:val="48"/>
        </w:numPr>
        <w:suppressAutoHyphens/>
        <w:ind w:right="252"/>
        <w:jc w:val="left"/>
        <w:rPr>
          <w:rFonts w:ascii="Times New Roman" w:hAnsi="Times New Roman" w:cs="Times New Roman"/>
        </w:rPr>
      </w:pPr>
      <w:r w:rsidRPr="00931827">
        <w:rPr>
          <w:rFonts w:ascii="Times New Roman" w:hAnsi="Times New Roman" w:cs="Times New Roman"/>
        </w:rPr>
        <w:t>If addressed to you outside the United States, the notice of deficiency provides 200 days to either agree to the deficiency or to file a petition with the Tax Court for a redetermination of the deficiency.</w:t>
      </w:r>
    </w:p>
    <w:p w:rsidR="00D27C39" w:rsidRPr="00931827" w:rsidRDefault="00D27C39" w:rsidP="00E97D8F">
      <w:pPr>
        <w:numPr>
          <w:ilvl w:val="0"/>
          <w:numId w:val="48"/>
        </w:numPr>
        <w:suppressAutoHyphens/>
        <w:ind w:right="252"/>
        <w:jc w:val="left"/>
        <w:rPr>
          <w:rFonts w:ascii="Times New Roman" w:hAnsi="Times New Roman" w:cs="Times New Roman"/>
        </w:rPr>
      </w:pPr>
      <w:r w:rsidRPr="00931827">
        <w:rPr>
          <w:rFonts w:ascii="Times New Roman" w:hAnsi="Times New Roman" w:cs="Times New Roman"/>
        </w:rPr>
        <w:t xml:space="preserve">If you consent,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can withdraw any notice of deficiency. After the notice is withdrawn, you can file a petition with the Tax Court based on the withdrawn notice. The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may later issue a notice of deficiency for a greater or lesser amount than the withdrawn deficiency.</w:t>
      </w:r>
    </w:p>
    <w:p w:rsidR="00E02765" w:rsidRPr="00931827" w:rsidRDefault="00FB3E16" w:rsidP="00E02765">
      <w:pPr>
        <w:pStyle w:val="Normal41"/>
        <w:keepNext/>
        <w:rPr>
          <w:szCs w:val="22"/>
        </w:rPr>
      </w:pPr>
      <w:r>
        <w:rPr>
          <w:szCs w:val="22"/>
        </w:rPr>
        <w:t xml:space="preserve">92.  </w:t>
      </w:r>
      <w:r w:rsidR="00E02765" w:rsidRPr="00931827">
        <w:rPr>
          <w:szCs w:val="22"/>
        </w:rPr>
        <w:t>All of the following statements with respect to classes of regulations are correct except:</w:t>
      </w:r>
    </w:p>
    <w:p w:rsidR="00E02765" w:rsidRPr="00931827" w:rsidRDefault="00E02765" w:rsidP="00E97D8F">
      <w:pPr>
        <w:numPr>
          <w:ilvl w:val="0"/>
          <w:numId w:val="70"/>
        </w:numPr>
        <w:jc w:val="left"/>
        <w:rPr>
          <w:rFonts w:ascii="Times New Roman" w:hAnsi="Times New Roman" w:cs="Times New Roman"/>
        </w:rPr>
      </w:pPr>
      <w:r w:rsidRPr="00931827">
        <w:rPr>
          <w:rFonts w:ascii="Times New Roman" w:hAnsi="Times New Roman" w:cs="Times New Roman"/>
        </w:rPr>
        <w:t>all regulations are written by the Office of the Chief Counsel, IRS, and approved by the Secretary of the Treasury</w:t>
      </w:r>
    </w:p>
    <w:p w:rsidR="00E02765" w:rsidRPr="00931827" w:rsidRDefault="00E02765" w:rsidP="00E97D8F">
      <w:pPr>
        <w:numPr>
          <w:ilvl w:val="0"/>
          <w:numId w:val="70"/>
        </w:numPr>
        <w:jc w:val="left"/>
        <w:rPr>
          <w:rFonts w:ascii="Times New Roman" w:hAnsi="Times New Roman" w:cs="Times New Roman"/>
        </w:rPr>
      </w:pPr>
      <w:r w:rsidRPr="00931827">
        <w:rPr>
          <w:rFonts w:ascii="Times New Roman" w:hAnsi="Times New Roman" w:cs="Times New Roman"/>
        </w:rPr>
        <w:t>public hearings are not held on temporary regulations</w:t>
      </w:r>
    </w:p>
    <w:p w:rsidR="00E02765" w:rsidRPr="00931827" w:rsidRDefault="00E02765" w:rsidP="00E97D8F">
      <w:pPr>
        <w:numPr>
          <w:ilvl w:val="0"/>
          <w:numId w:val="70"/>
        </w:numPr>
        <w:jc w:val="left"/>
        <w:rPr>
          <w:rFonts w:ascii="Times New Roman" w:hAnsi="Times New Roman" w:cs="Times New Roman"/>
        </w:rPr>
      </w:pPr>
      <w:r w:rsidRPr="00931827">
        <w:rPr>
          <w:rFonts w:ascii="Times New Roman" w:hAnsi="Times New Roman" w:cs="Times New Roman"/>
        </w:rPr>
        <w:t>although IRS employees are bound by the regulations, the courts are not</w:t>
      </w:r>
    </w:p>
    <w:p w:rsidR="00E02765" w:rsidRPr="00931827" w:rsidRDefault="00E02765" w:rsidP="00E97D8F">
      <w:pPr>
        <w:numPr>
          <w:ilvl w:val="0"/>
          <w:numId w:val="70"/>
        </w:numPr>
        <w:jc w:val="left"/>
        <w:rPr>
          <w:rFonts w:ascii="Times New Roman" w:hAnsi="Times New Roman" w:cs="Times New Roman"/>
        </w:rPr>
      </w:pPr>
      <w:r w:rsidRPr="00931827">
        <w:rPr>
          <w:rFonts w:ascii="Times New Roman" w:hAnsi="Times New Roman" w:cs="Times New Roman"/>
        </w:rPr>
        <w:t>public hearings are not held on proposed regulations</w:t>
      </w:r>
    </w:p>
    <w:p w:rsidR="00E02765" w:rsidRPr="00931827" w:rsidRDefault="00FB3E16" w:rsidP="00E02765">
      <w:pPr>
        <w:pStyle w:val="Normal41"/>
        <w:rPr>
          <w:szCs w:val="22"/>
        </w:rPr>
      </w:pPr>
      <w:r>
        <w:rPr>
          <w:szCs w:val="22"/>
        </w:rPr>
        <w:t xml:space="preserve">93.  </w:t>
      </w:r>
      <w:r w:rsidR="00E02765" w:rsidRPr="00931827">
        <w:rPr>
          <w:szCs w:val="22"/>
        </w:rPr>
        <w:t>Isaac’s income tax return for 201</w:t>
      </w:r>
      <w:r w:rsidR="004B1175">
        <w:rPr>
          <w:szCs w:val="22"/>
        </w:rPr>
        <w:t>4</w:t>
      </w:r>
      <w:r w:rsidR="00E02765" w:rsidRPr="00931827">
        <w:rPr>
          <w:szCs w:val="22"/>
        </w:rPr>
        <w:t>was examined. This resulted in an income tax deficiency in the amount of $50,000 from two $25,000 adjustments. The revenue agent determined that Isaac was negligent involving the first adjustment and proposed an accuracy-related penalty. The second adjustment was discovered by the revenue agent based upon a disclosure statement in the tax return and did not relate to a tax shelter. What is the amount of penalty that the revenue agent can propose?</w:t>
      </w:r>
    </w:p>
    <w:p w:rsidR="00E02765" w:rsidRPr="00931827" w:rsidRDefault="00E02765" w:rsidP="00E97D8F">
      <w:pPr>
        <w:numPr>
          <w:ilvl w:val="0"/>
          <w:numId w:val="68"/>
        </w:numPr>
        <w:jc w:val="left"/>
        <w:rPr>
          <w:rFonts w:ascii="Times New Roman" w:hAnsi="Times New Roman" w:cs="Times New Roman"/>
        </w:rPr>
      </w:pPr>
      <w:r w:rsidRPr="00931827">
        <w:rPr>
          <w:rFonts w:ascii="Times New Roman" w:hAnsi="Times New Roman" w:cs="Times New Roman"/>
        </w:rPr>
        <w:t>$2,500</w:t>
      </w:r>
    </w:p>
    <w:p w:rsidR="00E02765" w:rsidRPr="00931827" w:rsidRDefault="00E02765" w:rsidP="00E97D8F">
      <w:pPr>
        <w:numPr>
          <w:ilvl w:val="0"/>
          <w:numId w:val="68"/>
        </w:numPr>
        <w:jc w:val="left"/>
        <w:rPr>
          <w:rFonts w:ascii="Times New Roman" w:hAnsi="Times New Roman" w:cs="Times New Roman"/>
        </w:rPr>
      </w:pPr>
      <w:r w:rsidRPr="00931827">
        <w:rPr>
          <w:rFonts w:ascii="Times New Roman" w:hAnsi="Times New Roman" w:cs="Times New Roman"/>
        </w:rPr>
        <w:t>$5,000</w:t>
      </w:r>
    </w:p>
    <w:p w:rsidR="00E02765" w:rsidRPr="00931827" w:rsidRDefault="00E02765" w:rsidP="00E97D8F">
      <w:pPr>
        <w:numPr>
          <w:ilvl w:val="0"/>
          <w:numId w:val="68"/>
        </w:numPr>
        <w:jc w:val="left"/>
        <w:rPr>
          <w:rFonts w:ascii="Times New Roman" w:hAnsi="Times New Roman" w:cs="Times New Roman"/>
        </w:rPr>
      </w:pPr>
      <w:r w:rsidRPr="00931827">
        <w:rPr>
          <w:rFonts w:ascii="Times New Roman" w:hAnsi="Times New Roman" w:cs="Times New Roman"/>
        </w:rPr>
        <w:t>$10,000</w:t>
      </w:r>
    </w:p>
    <w:p w:rsidR="00E02765" w:rsidRPr="00931827" w:rsidRDefault="00E02765" w:rsidP="00E97D8F">
      <w:pPr>
        <w:numPr>
          <w:ilvl w:val="0"/>
          <w:numId w:val="68"/>
        </w:numPr>
        <w:jc w:val="left"/>
        <w:rPr>
          <w:rFonts w:ascii="Times New Roman" w:hAnsi="Times New Roman" w:cs="Times New Roman"/>
        </w:rPr>
      </w:pPr>
      <w:r w:rsidRPr="00931827">
        <w:rPr>
          <w:rFonts w:ascii="Times New Roman" w:hAnsi="Times New Roman" w:cs="Times New Roman"/>
        </w:rPr>
        <w:t>none of the above</w:t>
      </w:r>
    </w:p>
    <w:p w:rsidR="006A681E" w:rsidRPr="00931827" w:rsidRDefault="006D7D9B" w:rsidP="006A681E">
      <w:pPr>
        <w:pStyle w:val="Normal51"/>
        <w:keepNext/>
        <w:suppressAutoHyphens/>
        <w:rPr>
          <w:szCs w:val="22"/>
        </w:rPr>
      </w:pPr>
      <w:r>
        <w:rPr>
          <w:szCs w:val="22"/>
        </w:rPr>
        <w:t xml:space="preserve">94.  </w:t>
      </w:r>
      <w:r w:rsidR="006A681E" w:rsidRPr="00931827">
        <w:rPr>
          <w:szCs w:val="22"/>
        </w:rPr>
        <w:t>Which of the following statements is not correct in respect to taxpayers’ offers in compromise on unpaid tax liabilities?</w:t>
      </w:r>
    </w:p>
    <w:p w:rsidR="006A681E" w:rsidRPr="00931827" w:rsidRDefault="006A681E" w:rsidP="00E97D8F">
      <w:pPr>
        <w:pStyle w:val="List3"/>
        <w:keepNext/>
        <w:numPr>
          <w:ilvl w:val="0"/>
          <w:numId w:val="83"/>
        </w:numPr>
        <w:suppressAutoHyphens/>
        <w:rPr>
          <w:szCs w:val="22"/>
        </w:rPr>
      </w:pPr>
      <w:r w:rsidRPr="00931827">
        <w:rPr>
          <w:szCs w:val="22"/>
        </w:rPr>
        <w:t>A compromise may be made only where there is doubt as to the liability for the amount owed.</w:t>
      </w:r>
    </w:p>
    <w:p w:rsidR="006A681E" w:rsidRPr="00931827" w:rsidRDefault="006A681E" w:rsidP="00E97D8F">
      <w:pPr>
        <w:pStyle w:val="List3"/>
        <w:keepNext/>
        <w:numPr>
          <w:ilvl w:val="0"/>
          <w:numId w:val="83"/>
        </w:numPr>
        <w:suppressAutoHyphens/>
        <w:rPr>
          <w:szCs w:val="22"/>
        </w:rPr>
      </w:pPr>
      <w:r w:rsidRPr="00931827">
        <w:rPr>
          <w:szCs w:val="22"/>
        </w:rPr>
        <w:t>The Commissioner of Internal Revenue has the authority to compromise all taxes (including any interest, penalty, additional amount or addition to the tax) arising under the revenue laws of the United States, except those relating to alcohol, tobacco, and firearms.</w:t>
      </w:r>
    </w:p>
    <w:p w:rsidR="006A681E" w:rsidRPr="00931827" w:rsidRDefault="006A681E" w:rsidP="00E97D8F">
      <w:pPr>
        <w:pStyle w:val="List3"/>
        <w:keepNext/>
        <w:numPr>
          <w:ilvl w:val="0"/>
          <w:numId w:val="83"/>
        </w:numPr>
        <w:suppressAutoHyphens/>
        <w:rPr>
          <w:szCs w:val="22"/>
        </w:rPr>
      </w:pPr>
      <w:r w:rsidRPr="00931827">
        <w:rPr>
          <w:szCs w:val="22"/>
        </w:rPr>
        <w:t>Submission of an offer in compromise will usually extend the statute of limitations on collection of an account.</w:t>
      </w:r>
    </w:p>
    <w:p w:rsidR="006A681E" w:rsidRPr="00931827" w:rsidRDefault="006A681E" w:rsidP="00E97D8F">
      <w:pPr>
        <w:pStyle w:val="List3"/>
        <w:numPr>
          <w:ilvl w:val="0"/>
          <w:numId w:val="83"/>
        </w:numPr>
        <w:rPr>
          <w:szCs w:val="22"/>
        </w:rPr>
      </w:pPr>
      <w:r w:rsidRPr="00931827">
        <w:rPr>
          <w:szCs w:val="22"/>
        </w:rPr>
        <w:t>Taxpayers have a right by law to submit an offer in compromise on their unpaid tax liability.</w:t>
      </w:r>
    </w:p>
    <w:p w:rsidR="00D54EDF" w:rsidRPr="00931827" w:rsidRDefault="006D7D9B" w:rsidP="00D54EDF">
      <w:pPr>
        <w:pStyle w:val="Normal31"/>
        <w:rPr>
          <w:szCs w:val="22"/>
        </w:rPr>
      </w:pPr>
      <w:r>
        <w:rPr>
          <w:szCs w:val="22"/>
        </w:rPr>
        <w:t xml:space="preserve">95.  </w:t>
      </w:r>
      <w:r w:rsidR="00D54EDF" w:rsidRPr="00931827">
        <w:rPr>
          <w:szCs w:val="22"/>
        </w:rPr>
        <w:t>All of the following statements concerning the procedure for a written protest submitted by a representative to obtain an appeals office conference are correct except:</w:t>
      </w:r>
    </w:p>
    <w:p w:rsidR="00D54EDF" w:rsidRPr="00931827" w:rsidRDefault="00D54EDF" w:rsidP="00E97D8F">
      <w:pPr>
        <w:numPr>
          <w:ilvl w:val="0"/>
          <w:numId w:val="49"/>
        </w:numPr>
        <w:jc w:val="left"/>
        <w:rPr>
          <w:rFonts w:ascii="Times New Roman" w:hAnsi="Times New Roman" w:cs="Times New Roman"/>
        </w:rPr>
      </w:pPr>
      <w:r w:rsidRPr="00931827">
        <w:rPr>
          <w:rFonts w:ascii="Times New Roman" w:hAnsi="Times New Roman" w:cs="Times New Roman"/>
        </w:rPr>
        <w:t>a written protest is required when the tax due, including penalties, is more than $25,000</w:t>
      </w:r>
    </w:p>
    <w:p w:rsidR="00D54EDF" w:rsidRPr="00931827" w:rsidRDefault="00D54EDF" w:rsidP="00E97D8F">
      <w:pPr>
        <w:numPr>
          <w:ilvl w:val="0"/>
          <w:numId w:val="49"/>
        </w:numPr>
        <w:jc w:val="left"/>
        <w:rPr>
          <w:rFonts w:ascii="Times New Roman" w:hAnsi="Times New Roman" w:cs="Times New Roman"/>
        </w:rPr>
      </w:pPr>
      <w:r w:rsidRPr="00931827">
        <w:rPr>
          <w:rFonts w:ascii="Times New Roman" w:hAnsi="Times New Roman" w:cs="Times New Roman"/>
        </w:rPr>
        <w:t>a written protest must contain the tax years involved and a statement that the taxpayer wants to appeal to the appeals office</w:t>
      </w:r>
    </w:p>
    <w:p w:rsidR="00D54EDF" w:rsidRPr="00931827" w:rsidRDefault="00D54EDF" w:rsidP="00E97D8F">
      <w:pPr>
        <w:numPr>
          <w:ilvl w:val="0"/>
          <w:numId w:val="49"/>
        </w:numPr>
        <w:jc w:val="left"/>
        <w:rPr>
          <w:rFonts w:ascii="Times New Roman" w:hAnsi="Times New Roman" w:cs="Times New Roman"/>
        </w:rPr>
      </w:pPr>
      <w:r w:rsidRPr="00931827">
        <w:rPr>
          <w:rFonts w:ascii="Times New Roman" w:hAnsi="Times New Roman" w:cs="Times New Roman"/>
        </w:rPr>
        <w:t>a written protest must contain a statement of facts for each disputed issue and a statement of law or other authority relied upon for each issue</w:t>
      </w:r>
    </w:p>
    <w:p w:rsidR="00D54EDF" w:rsidRPr="00931827" w:rsidRDefault="00D54EDF" w:rsidP="00E97D8F">
      <w:pPr>
        <w:numPr>
          <w:ilvl w:val="0"/>
          <w:numId w:val="49"/>
        </w:numPr>
        <w:jc w:val="left"/>
        <w:rPr>
          <w:rFonts w:ascii="Times New Roman" w:hAnsi="Times New Roman" w:cs="Times New Roman"/>
        </w:rPr>
      </w:pPr>
      <w:r w:rsidRPr="00931827">
        <w:rPr>
          <w:rFonts w:ascii="Times New Roman" w:hAnsi="Times New Roman" w:cs="Times New Roman"/>
        </w:rPr>
        <w:t>a written protest must contain a declaration under penalties of perjury, signed by the taxpayer, that the statement of facts is true and correct</w:t>
      </w:r>
    </w:p>
    <w:p w:rsidR="00E02765" w:rsidRPr="00931827" w:rsidRDefault="00E73D53" w:rsidP="00E02765">
      <w:pPr>
        <w:pStyle w:val="Normal41"/>
        <w:tabs>
          <w:tab w:val="decimal" w:pos="9540"/>
        </w:tabs>
        <w:suppressAutoHyphens/>
        <w:ind w:right="252"/>
        <w:rPr>
          <w:szCs w:val="22"/>
        </w:rPr>
      </w:pPr>
      <w:r>
        <w:rPr>
          <w:szCs w:val="22"/>
        </w:rPr>
        <w:t xml:space="preserve">96.  </w:t>
      </w:r>
      <w:r w:rsidR="00E02765" w:rsidRPr="00931827">
        <w:rPr>
          <w:szCs w:val="22"/>
        </w:rPr>
        <w:t>Barry’s individual income tax return for 201</w:t>
      </w:r>
      <w:r w:rsidR="004B1175">
        <w:rPr>
          <w:szCs w:val="22"/>
        </w:rPr>
        <w:t>4</w:t>
      </w:r>
      <w:r w:rsidR="00E02765" w:rsidRPr="00931827">
        <w:rPr>
          <w:szCs w:val="22"/>
        </w:rPr>
        <w:t xml:space="preserve"> was examined by the </w:t>
      </w:r>
      <w:smartTag w:uri="urn:schemas-microsoft-com:office:smarttags" w:element="stockticker">
        <w:r w:rsidR="00E02765" w:rsidRPr="00931827">
          <w:rPr>
            <w:szCs w:val="22"/>
          </w:rPr>
          <w:t>IRS</w:t>
        </w:r>
      </w:smartTag>
      <w:r w:rsidR="00E02765" w:rsidRPr="00931827">
        <w:rPr>
          <w:szCs w:val="22"/>
        </w:rPr>
        <w:t xml:space="preserve">, which resulted in a tax assessment in the amount of $10,000. Thereafter, Barry discovered papers which he believed would show that the </w:t>
      </w:r>
      <w:smartTag w:uri="urn:schemas-microsoft-com:office:smarttags" w:element="stockticker">
        <w:r w:rsidR="00E02765" w:rsidRPr="00931827">
          <w:rPr>
            <w:szCs w:val="22"/>
          </w:rPr>
          <w:t>IRS</w:t>
        </w:r>
      </w:smartTag>
      <w:r w:rsidR="00E02765" w:rsidRPr="00931827">
        <w:rPr>
          <w:szCs w:val="22"/>
        </w:rPr>
        <w:t xml:space="preserve"> determination was erroneous. Barry can claim a refund of income taxes as follows:</w:t>
      </w:r>
    </w:p>
    <w:p w:rsidR="00E02765" w:rsidRPr="00931827" w:rsidRDefault="00E02765" w:rsidP="00E97D8F">
      <w:pPr>
        <w:numPr>
          <w:ilvl w:val="0"/>
          <w:numId w:val="67"/>
        </w:numPr>
        <w:tabs>
          <w:tab w:val="decimal" w:pos="9540"/>
        </w:tabs>
        <w:suppressAutoHyphens/>
        <w:ind w:right="252"/>
        <w:jc w:val="left"/>
        <w:rPr>
          <w:rFonts w:ascii="Times New Roman" w:hAnsi="Times New Roman" w:cs="Times New Roman"/>
        </w:rPr>
      </w:pPr>
      <w:r w:rsidRPr="00931827">
        <w:rPr>
          <w:rFonts w:ascii="Times New Roman" w:hAnsi="Times New Roman" w:cs="Times New Roman"/>
        </w:rPr>
        <w:t>take a credit for the amount on his 201</w:t>
      </w:r>
      <w:r w:rsidR="004B1175">
        <w:rPr>
          <w:rFonts w:ascii="Times New Roman" w:hAnsi="Times New Roman" w:cs="Times New Roman"/>
        </w:rPr>
        <w:t>5</w:t>
      </w:r>
      <w:r w:rsidRPr="00931827">
        <w:rPr>
          <w:rFonts w:ascii="Times New Roman" w:hAnsi="Times New Roman" w:cs="Times New Roman"/>
        </w:rPr>
        <w:t xml:space="preserve"> return</w:t>
      </w:r>
    </w:p>
    <w:p w:rsidR="00E02765" w:rsidRPr="00931827" w:rsidRDefault="00E02765" w:rsidP="00E97D8F">
      <w:pPr>
        <w:numPr>
          <w:ilvl w:val="0"/>
          <w:numId w:val="67"/>
        </w:numPr>
        <w:tabs>
          <w:tab w:val="decimal" w:pos="9540"/>
        </w:tabs>
        <w:suppressAutoHyphens/>
        <w:ind w:right="252"/>
        <w:jc w:val="left"/>
        <w:rPr>
          <w:rFonts w:ascii="Times New Roman" w:hAnsi="Times New Roman" w:cs="Times New Roman"/>
        </w:rPr>
      </w:pPr>
      <w:r w:rsidRPr="00931827">
        <w:rPr>
          <w:rFonts w:ascii="Times New Roman" w:hAnsi="Times New Roman" w:cs="Times New Roman"/>
        </w:rPr>
        <w:t>file Form 1045, Application for Tentative Refund</w:t>
      </w:r>
    </w:p>
    <w:p w:rsidR="00E02765" w:rsidRPr="00931827" w:rsidRDefault="00E02765" w:rsidP="00E97D8F">
      <w:pPr>
        <w:numPr>
          <w:ilvl w:val="0"/>
          <w:numId w:val="67"/>
        </w:numPr>
        <w:tabs>
          <w:tab w:val="decimal" w:pos="9540"/>
        </w:tabs>
        <w:suppressAutoHyphens/>
        <w:ind w:right="252"/>
        <w:jc w:val="left"/>
        <w:rPr>
          <w:rFonts w:ascii="Times New Roman" w:hAnsi="Times New Roman" w:cs="Times New Roman"/>
        </w:rPr>
      </w:pPr>
      <w:r w:rsidRPr="00931827">
        <w:rPr>
          <w:rFonts w:ascii="Times New Roman" w:hAnsi="Times New Roman" w:cs="Times New Roman"/>
        </w:rPr>
        <w:t>file an amended return within three years after the date he filed his original return for 201</w:t>
      </w:r>
      <w:r w:rsidR="004B1175">
        <w:rPr>
          <w:rFonts w:ascii="Times New Roman" w:hAnsi="Times New Roman" w:cs="Times New Roman"/>
        </w:rPr>
        <w:t>4</w:t>
      </w:r>
      <w:r w:rsidRPr="00931827">
        <w:rPr>
          <w:rFonts w:ascii="Times New Roman" w:hAnsi="Times New Roman" w:cs="Times New Roman"/>
        </w:rPr>
        <w:t>, or two years from the date he paid the tax, whichever is later</w:t>
      </w:r>
    </w:p>
    <w:p w:rsidR="00E02765" w:rsidRPr="00931827" w:rsidRDefault="00E02765" w:rsidP="00E97D8F">
      <w:pPr>
        <w:numPr>
          <w:ilvl w:val="0"/>
          <w:numId w:val="67"/>
        </w:numPr>
        <w:tabs>
          <w:tab w:val="decimal" w:pos="9540"/>
        </w:tabs>
        <w:suppressAutoHyphens/>
        <w:ind w:right="252"/>
        <w:jc w:val="left"/>
        <w:rPr>
          <w:rFonts w:ascii="Times New Roman" w:hAnsi="Times New Roman" w:cs="Times New Roman"/>
        </w:rPr>
      </w:pPr>
      <w:r w:rsidRPr="00931827">
        <w:rPr>
          <w:rFonts w:ascii="Times New Roman" w:hAnsi="Times New Roman" w:cs="Times New Roman"/>
        </w:rPr>
        <w:t>immediately sue for a refund in court</w:t>
      </w:r>
    </w:p>
    <w:p w:rsidR="00643DB8" w:rsidRPr="00931827" w:rsidRDefault="00E73D53" w:rsidP="00643DB8">
      <w:pPr>
        <w:pStyle w:val="Normal31"/>
        <w:keepNext/>
        <w:suppressAutoHyphens/>
        <w:rPr>
          <w:szCs w:val="22"/>
        </w:rPr>
      </w:pPr>
      <w:r>
        <w:rPr>
          <w:szCs w:val="22"/>
        </w:rPr>
        <w:t xml:space="preserve">97.  </w:t>
      </w:r>
      <w:r w:rsidR="00643DB8" w:rsidRPr="00931827">
        <w:rPr>
          <w:szCs w:val="22"/>
        </w:rPr>
        <w:t>In which of the following situations may the tax return preparer disclose the tax return information requested without first obtaining consent of the taxpayer/client?</w:t>
      </w:r>
    </w:p>
    <w:p w:rsidR="00643DB8" w:rsidRPr="00931827" w:rsidRDefault="00643DB8" w:rsidP="00E97D8F">
      <w:pPr>
        <w:keepNext/>
        <w:numPr>
          <w:ilvl w:val="0"/>
          <w:numId w:val="59"/>
        </w:numPr>
        <w:suppressAutoHyphens/>
        <w:jc w:val="left"/>
        <w:rPr>
          <w:rFonts w:ascii="Times New Roman" w:hAnsi="Times New Roman" w:cs="Times New Roman"/>
        </w:rPr>
      </w:pPr>
      <w:r w:rsidRPr="00931827">
        <w:rPr>
          <w:rFonts w:ascii="Times New Roman" w:hAnsi="Times New Roman" w:cs="Times New Roman"/>
        </w:rPr>
        <w:t>The preparer receives a state grand jury subpoena requesting copies of federal and state income tax returns.</w:t>
      </w:r>
    </w:p>
    <w:p w:rsidR="00643DB8" w:rsidRPr="00931827" w:rsidRDefault="00643DB8" w:rsidP="00E97D8F">
      <w:pPr>
        <w:keepNext/>
        <w:numPr>
          <w:ilvl w:val="0"/>
          <w:numId w:val="59"/>
        </w:numPr>
        <w:suppressAutoHyphens/>
        <w:jc w:val="left"/>
        <w:rPr>
          <w:rFonts w:ascii="Times New Roman" w:hAnsi="Times New Roman" w:cs="Times New Roman"/>
        </w:rPr>
      </w:pPr>
      <w:r w:rsidRPr="00931827">
        <w:rPr>
          <w:rFonts w:ascii="Times New Roman" w:hAnsi="Times New Roman" w:cs="Times New Roman"/>
        </w:rPr>
        <w:t xml:space="preserve">An </w:t>
      </w:r>
      <w:smartTag w:uri="urn:schemas-microsoft-com:office:smarttags" w:element="stockticker">
        <w:r w:rsidRPr="00931827">
          <w:rPr>
            <w:rFonts w:ascii="Times New Roman" w:hAnsi="Times New Roman" w:cs="Times New Roman"/>
          </w:rPr>
          <w:t>IRS</w:t>
        </w:r>
      </w:smartTag>
      <w:r w:rsidRPr="00931827">
        <w:rPr>
          <w:rFonts w:ascii="Times New Roman" w:hAnsi="Times New Roman" w:cs="Times New Roman"/>
        </w:rPr>
        <w:t xml:space="preserve"> agent, in his or her official capacity, makes a visit to the preparer and requests copies of state and federal income tax returns, related returns, schedules, and records of the taxpayer used in the preparation of the tax returns.</w:t>
      </w:r>
    </w:p>
    <w:p w:rsidR="00643DB8" w:rsidRPr="00931827" w:rsidRDefault="00643DB8" w:rsidP="00E97D8F">
      <w:pPr>
        <w:numPr>
          <w:ilvl w:val="0"/>
          <w:numId w:val="59"/>
        </w:numPr>
        <w:suppressAutoHyphens/>
        <w:jc w:val="left"/>
        <w:rPr>
          <w:rFonts w:ascii="Times New Roman" w:hAnsi="Times New Roman" w:cs="Times New Roman"/>
        </w:rPr>
      </w:pPr>
      <w:r w:rsidRPr="00931827">
        <w:rPr>
          <w:rFonts w:ascii="Times New Roman" w:hAnsi="Times New Roman" w:cs="Times New Roman"/>
        </w:rPr>
        <w:t>A partner in a partnership, who was not involved with the return preparation or partnership records, requests a copy of the partnership including the Schedule K-1s for all partners.</w:t>
      </w:r>
    </w:p>
    <w:p w:rsidR="00643DB8" w:rsidRPr="00931827" w:rsidRDefault="00643DB8" w:rsidP="00E97D8F">
      <w:pPr>
        <w:numPr>
          <w:ilvl w:val="0"/>
          <w:numId w:val="59"/>
        </w:numPr>
        <w:suppressAutoHyphens/>
        <w:jc w:val="left"/>
        <w:rPr>
          <w:rFonts w:ascii="Times New Roman" w:hAnsi="Times New Roman" w:cs="Times New Roman"/>
        </w:rPr>
      </w:pPr>
      <w:r w:rsidRPr="00931827">
        <w:rPr>
          <w:rFonts w:ascii="Times New Roman" w:hAnsi="Times New Roman" w:cs="Times New Roman"/>
        </w:rPr>
        <w:t>All of the above.</w:t>
      </w:r>
    </w:p>
    <w:p w:rsidR="00643DB8" w:rsidRPr="00931827" w:rsidRDefault="00E73D53" w:rsidP="00643DB8">
      <w:pPr>
        <w:pStyle w:val="Normal31"/>
        <w:suppressAutoHyphens/>
        <w:rPr>
          <w:szCs w:val="22"/>
        </w:rPr>
      </w:pPr>
      <w:r>
        <w:rPr>
          <w:szCs w:val="22"/>
        </w:rPr>
        <w:t xml:space="preserve">98.  </w:t>
      </w:r>
      <w:r w:rsidR="00643DB8" w:rsidRPr="00931827">
        <w:rPr>
          <w:szCs w:val="22"/>
        </w:rPr>
        <w:t>To satisfy the earned income credit due diligence requirements, a preparer must retain all of the following</w:t>
      </w:r>
      <w:r w:rsidR="00643DB8" w:rsidRPr="00931827">
        <w:rPr>
          <w:b/>
          <w:szCs w:val="22"/>
        </w:rPr>
        <w:t> </w:t>
      </w:r>
      <w:r w:rsidR="00643DB8" w:rsidRPr="00931827">
        <w:rPr>
          <w:szCs w:val="22"/>
        </w:rPr>
        <w:t>except:</w:t>
      </w:r>
    </w:p>
    <w:p w:rsidR="00643DB8" w:rsidRPr="00931827" w:rsidRDefault="00643DB8" w:rsidP="00E97D8F">
      <w:pPr>
        <w:numPr>
          <w:ilvl w:val="0"/>
          <w:numId w:val="60"/>
        </w:numPr>
        <w:jc w:val="left"/>
        <w:rPr>
          <w:rFonts w:ascii="Times New Roman" w:hAnsi="Times New Roman" w:cs="Times New Roman"/>
        </w:rPr>
      </w:pPr>
      <w:r w:rsidRPr="00931827">
        <w:rPr>
          <w:rFonts w:ascii="Times New Roman" w:hAnsi="Times New Roman" w:cs="Times New Roman"/>
        </w:rPr>
        <w:t>a copy of the completed eligibility checklist or alternative eligibility record</w:t>
      </w:r>
    </w:p>
    <w:p w:rsidR="00643DB8" w:rsidRPr="00931827" w:rsidRDefault="00643DB8" w:rsidP="00E97D8F">
      <w:pPr>
        <w:numPr>
          <w:ilvl w:val="0"/>
          <w:numId w:val="60"/>
        </w:numPr>
        <w:jc w:val="left"/>
        <w:rPr>
          <w:rFonts w:ascii="Times New Roman" w:hAnsi="Times New Roman" w:cs="Times New Roman"/>
        </w:rPr>
      </w:pPr>
      <w:r w:rsidRPr="00931827">
        <w:rPr>
          <w:rFonts w:ascii="Times New Roman" w:hAnsi="Times New Roman" w:cs="Times New Roman"/>
        </w:rPr>
        <w:t>a copy of the computation worksheet or alternative computation record</w:t>
      </w:r>
    </w:p>
    <w:p w:rsidR="00643DB8" w:rsidRPr="00931827" w:rsidRDefault="00643DB8" w:rsidP="00E97D8F">
      <w:pPr>
        <w:numPr>
          <w:ilvl w:val="0"/>
          <w:numId w:val="60"/>
        </w:numPr>
        <w:jc w:val="left"/>
        <w:rPr>
          <w:rFonts w:ascii="Times New Roman" w:hAnsi="Times New Roman" w:cs="Times New Roman"/>
        </w:rPr>
      </w:pPr>
      <w:r w:rsidRPr="00931827">
        <w:rPr>
          <w:rFonts w:ascii="Times New Roman" w:hAnsi="Times New Roman" w:cs="Times New Roman"/>
        </w:rPr>
        <w:t>a copy of the social security cards for the taxpayer and each qualifying child</w:t>
      </w:r>
    </w:p>
    <w:p w:rsidR="00643DB8" w:rsidRPr="00931827" w:rsidRDefault="00643DB8" w:rsidP="00E97D8F">
      <w:pPr>
        <w:numPr>
          <w:ilvl w:val="0"/>
          <w:numId w:val="60"/>
        </w:numPr>
        <w:jc w:val="left"/>
        <w:rPr>
          <w:rFonts w:ascii="Times New Roman" w:hAnsi="Times New Roman" w:cs="Times New Roman"/>
        </w:rPr>
      </w:pPr>
      <w:r w:rsidRPr="00931827">
        <w:rPr>
          <w:rFonts w:ascii="Times New Roman" w:hAnsi="Times New Roman" w:cs="Times New Roman"/>
        </w:rPr>
        <w:t>a record of how and when the information used to complete the eligibility checklist or alternative eligibility record and the computation worksheet or alternative computation record was obtained by the preparer, including the identity of any person furnishing the information</w:t>
      </w:r>
    </w:p>
    <w:p w:rsidR="00E02765" w:rsidRPr="00931827" w:rsidRDefault="0044181F" w:rsidP="00E02765">
      <w:pPr>
        <w:pStyle w:val="Normal41"/>
        <w:ind w:right="162"/>
        <w:rPr>
          <w:szCs w:val="22"/>
        </w:rPr>
      </w:pPr>
      <w:r>
        <w:rPr>
          <w:szCs w:val="22"/>
        </w:rPr>
        <w:t xml:space="preserve">99.  </w:t>
      </w:r>
      <w:r w:rsidR="00E02765" w:rsidRPr="00931827">
        <w:rPr>
          <w:szCs w:val="22"/>
        </w:rPr>
        <w:t>Jim, a tax return preparer, has several clients who travel extensively. They have requested that all returns and correspondence with the IRS bear their preparer’s address so that he can handle their tax matters timely. Several have given Jim power of attorney. From time to time, a refund check will be received for one of these clients and Jim will deposit it to that client’s account. Based on these facts, it can be concluded that, regarding the prohibition against endorsing or negotiating a refund check:</w:t>
      </w:r>
    </w:p>
    <w:p w:rsidR="00E02765" w:rsidRPr="00931827" w:rsidRDefault="00E02765" w:rsidP="00E97D8F">
      <w:pPr>
        <w:numPr>
          <w:ilvl w:val="0"/>
          <w:numId w:val="66"/>
        </w:numPr>
        <w:jc w:val="left"/>
        <w:rPr>
          <w:rFonts w:ascii="Times New Roman" w:hAnsi="Times New Roman" w:cs="Times New Roman"/>
        </w:rPr>
      </w:pPr>
      <w:r w:rsidRPr="00931827">
        <w:rPr>
          <w:rFonts w:ascii="Times New Roman" w:hAnsi="Times New Roman" w:cs="Times New Roman"/>
        </w:rPr>
        <w:t>Jim has not violated the prohibition in any circumstance</w:t>
      </w:r>
    </w:p>
    <w:p w:rsidR="00E02765" w:rsidRPr="00931827" w:rsidRDefault="00E02765" w:rsidP="00E97D8F">
      <w:pPr>
        <w:numPr>
          <w:ilvl w:val="0"/>
          <w:numId w:val="66"/>
        </w:numPr>
        <w:jc w:val="left"/>
        <w:rPr>
          <w:rFonts w:ascii="Times New Roman" w:hAnsi="Times New Roman" w:cs="Times New Roman"/>
        </w:rPr>
      </w:pPr>
      <w:r w:rsidRPr="00931827">
        <w:rPr>
          <w:rFonts w:ascii="Times New Roman" w:hAnsi="Times New Roman" w:cs="Times New Roman"/>
        </w:rPr>
        <w:t>Jim has not violated the prohibition in any case when the client is present to endorse the check</w:t>
      </w:r>
    </w:p>
    <w:p w:rsidR="00E02765" w:rsidRPr="00931827" w:rsidRDefault="00E02765" w:rsidP="00E97D8F">
      <w:pPr>
        <w:numPr>
          <w:ilvl w:val="0"/>
          <w:numId w:val="66"/>
        </w:numPr>
        <w:jc w:val="left"/>
        <w:rPr>
          <w:rFonts w:ascii="Times New Roman" w:hAnsi="Times New Roman" w:cs="Times New Roman"/>
        </w:rPr>
      </w:pPr>
      <w:r w:rsidRPr="00931827">
        <w:rPr>
          <w:rFonts w:ascii="Times New Roman" w:hAnsi="Times New Roman" w:cs="Times New Roman"/>
        </w:rPr>
        <w:t>Jim is automatically in violation of the prohibition because he receives the check</w:t>
      </w:r>
    </w:p>
    <w:p w:rsidR="00931827" w:rsidRDefault="00E02765" w:rsidP="00E97D8F">
      <w:pPr>
        <w:numPr>
          <w:ilvl w:val="0"/>
          <w:numId w:val="66"/>
        </w:numPr>
        <w:jc w:val="left"/>
        <w:rPr>
          <w:rFonts w:ascii="Times New Roman" w:hAnsi="Times New Roman" w:cs="Times New Roman"/>
        </w:rPr>
      </w:pPr>
      <w:r w:rsidRPr="00931827">
        <w:rPr>
          <w:rFonts w:ascii="Times New Roman" w:hAnsi="Times New Roman" w:cs="Times New Roman"/>
        </w:rPr>
        <w:t>none of the above</w:t>
      </w:r>
    </w:p>
    <w:p w:rsidR="0044181F" w:rsidRPr="0044181F" w:rsidRDefault="0044181F" w:rsidP="0044181F">
      <w:pPr>
        <w:pStyle w:val="Normal41"/>
      </w:pPr>
      <w:r w:rsidRPr="0044181F">
        <w:t>100.  The Internal Revenue Code is binding on all courts unless it:</w:t>
      </w:r>
    </w:p>
    <w:p w:rsidR="0044181F" w:rsidRPr="0044181F" w:rsidRDefault="0044181F" w:rsidP="00E97D8F">
      <w:pPr>
        <w:numPr>
          <w:ilvl w:val="0"/>
          <w:numId w:val="103"/>
        </w:numPr>
        <w:jc w:val="left"/>
        <w:rPr>
          <w:rFonts w:ascii="Times New Roman" w:hAnsi="Times New Roman" w:cs="Times New Roman"/>
        </w:rPr>
      </w:pPr>
      <w:r w:rsidRPr="0044181F">
        <w:rPr>
          <w:rFonts w:ascii="Times New Roman" w:hAnsi="Times New Roman" w:cs="Times New Roman"/>
        </w:rPr>
        <w:t>is contrary to a published Treasury Regulation</w:t>
      </w:r>
    </w:p>
    <w:p w:rsidR="0044181F" w:rsidRPr="0044181F" w:rsidRDefault="0044181F" w:rsidP="00E97D8F">
      <w:pPr>
        <w:numPr>
          <w:ilvl w:val="0"/>
          <w:numId w:val="103"/>
        </w:numPr>
        <w:jc w:val="left"/>
        <w:rPr>
          <w:rFonts w:ascii="Times New Roman" w:hAnsi="Times New Roman" w:cs="Times New Roman"/>
        </w:rPr>
      </w:pPr>
      <w:r w:rsidRPr="0044181F">
        <w:rPr>
          <w:rFonts w:ascii="Times New Roman" w:hAnsi="Times New Roman" w:cs="Times New Roman"/>
        </w:rPr>
        <w:t>violates a provision in the Constitution</w:t>
      </w:r>
    </w:p>
    <w:p w:rsidR="0044181F" w:rsidRPr="0044181F" w:rsidRDefault="0044181F" w:rsidP="00E97D8F">
      <w:pPr>
        <w:numPr>
          <w:ilvl w:val="0"/>
          <w:numId w:val="103"/>
        </w:numPr>
        <w:jc w:val="left"/>
        <w:rPr>
          <w:rFonts w:ascii="Times New Roman" w:hAnsi="Times New Roman" w:cs="Times New Roman"/>
        </w:rPr>
      </w:pPr>
      <w:r w:rsidRPr="0044181F">
        <w:rPr>
          <w:rFonts w:ascii="Times New Roman" w:hAnsi="Times New Roman" w:cs="Times New Roman"/>
        </w:rPr>
        <w:t>is contrary to a Supreme Court decision</w:t>
      </w:r>
    </w:p>
    <w:p w:rsidR="0044181F" w:rsidRPr="0044181F" w:rsidRDefault="0044181F" w:rsidP="00E97D8F">
      <w:pPr>
        <w:numPr>
          <w:ilvl w:val="0"/>
          <w:numId w:val="103"/>
        </w:numPr>
        <w:jc w:val="left"/>
        <w:rPr>
          <w:rFonts w:ascii="Times New Roman" w:hAnsi="Times New Roman" w:cs="Times New Roman"/>
        </w:rPr>
      </w:pPr>
      <w:r w:rsidRPr="0044181F">
        <w:rPr>
          <w:rFonts w:ascii="Times New Roman" w:hAnsi="Times New Roman" w:cs="Times New Roman"/>
        </w:rPr>
        <w:t>a. and c.</w:t>
      </w:r>
    </w:p>
    <w:p w:rsidR="00931827" w:rsidRDefault="00931827" w:rsidP="00931827">
      <w:pPr>
        <w:jc w:val="left"/>
        <w:rPr>
          <w:rFonts w:ascii="Times New Roman" w:hAnsi="Times New Roman" w:cs="Times New Roman"/>
        </w:rPr>
      </w:pPr>
    </w:p>
    <w:p w:rsidR="00931827" w:rsidRDefault="00931827" w:rsidP="00931827">
      <w:pPr>
        <w:jc w:val="left"/>
        <w:rPr>
          <w:rFonts w:ascii="Times New Roman" w:hAnsi="Times New Roman" w:cs="Times New Roman"/>
        </w:rPr>
      </w:pPr>
    </w:p>
    <w:p w:rsidR="00931827" w:rsidRDefault="00931827" w:rsidP="00931827">
      <w:pPr>
        <w:jc w:val="left"/>
        <w:rPr>
          <w:rFonts w:ascii="Times New Roman" w:hAnsi="Times New Roman" w:cs="Times New Roman"/>
        </w:rPr>
      </w:pPr>
    </w:p>
    <w:p w:rsidR="00931827" w:rsidRDefault="00931827" w:rsidP="00931827">
      <w:pPr>
        <w:jc w:val="left"/>
        <w:rPr>
          <w:rFonts w:ascii="Times New Roman" w:hAnsi="Times New Roman" w:cs="Times New Roman"/>
        </w:rPr>
      </w:pPr>
    </w:p>
    <w:p w:rsidR="00931827" w:rsidRDefault="00931827" w:rsidP="00931827">
      <w:pPr>
        <w:jc w:val="left"/>
        <w:rPr>
          <w:rFonts w:ascii="Times New Roman" w:hAnsi="Times New Roman" w:cs="Times New Roman"/>
        </w:rPr>
      </w:pPr>
    </w:p>
    <w:p w:rsidR="00931827" w:rsidRDefault="00931827" w:rsidP="00931827">
      <w:pPr>
        <w:autoSpaceDE w:val="0"/>
        <w:autoSpaceDN w:val="0"/>
        <w:adjustRightInd w:val="0"/>
        <w:rPr>
          <w:rFonts w:ascii="Times New Roman" w:hAnsi="Times New Roman"/>
          <w:b/>
          <w:iCs/>
        </w:rPr>
      </w:pPr>
    </w:p>
    <w:p w:rsidR="00931827" w:rsidRPr="0006446E" w:rsidRDefault="00931827" w:rsidP="00931827">
      <w:pPr>
        <w:autoSpaceDE w:val="0"/>
        <w:autoSpaceDN w:val="0"/>
        <w:adjustRightInd w:val="0"/>
        <w:rPr>
          <w:rFonts w:ascii="Times New Roman" w:hAnsi="Times New Roman"/>
          <w:b/>
          <w:iCs/>
        </w:rPr>
      </w:pPr>
      <w:r>
        <w:rPr>
          <w:rFonts w:ascii="Times New Roman" w:hAnsi="Times New Roman"/>
          <w:b/>
          <w:iCs/>
        </w:rPr>
        <w:t xml:space="preserve">Blank </w:t>
      </w:r>
      <w:r w:rsidRPr="0006446E">
        <w:rPr>
          <w:rFonts w:ascii="Times New Roman" w:hAnsi="Times New Roman"/>
          <w:b/>
          <w:iCs/>
        </w:rPr>
        <w:t xml:space="preserve">Answer </w:t>
      </w:r>
      <w:r>
        <w:rPr>
          <w:rFonts w:ascii="Times New Roman" w:hAnsi="Times New Roman"/>
          <w:b/>
          <w:iCs/>
        </w:rPr>
        <w:t>Sheet</w:t>
      </w:r>
    </w:p>
    <w:p w:rsidR="00931827" w:rsidRPr="0006446E" w:rsidRDefault="00931827" w:rsidP="00931827">
      <w:pPr>
        <w:autoSpaceDE w:val="0"/>
        <w:autoSpaceDN w:val="0"/>
        <w:adjustRightInd w:val="0"/>
        <w:rPr>
          <w:rFonts w:ascii="Times New Roman" w:hAnsi="Times New Roman"/>
          <w:b/>
          <w:iCs/>
        </w:rPr>
      </w:pPr>
      <w:r w:rsidRPr="0006446E">
        <w:rPr>
          <w:rFonts w:ascii="Times New Roman" w:hAnsi="Times New Roman"/>
          <w:b/>
          <w:iCs/>
        </w:rPr>
        <w:t xml:space="preserve">Sample </w:t>
      </w:r>
      <w:r>
        <w:rPr>
          <w:rFonts w:ascii="Times New Roman" w:hAnsi="Times New Roman"/>
          <w:b/>
          <w:iCs/>
        </w:rPr>
        <w:t>Enrolled Agents</w:t>
      </w:r>
      <w:r w:rsidRPr="0006446E">
        <w:rPr>
          <w:rFonts w:ascii="Times New Roman" w:hAnsi="Times New Roman"/>
          <w:b/>
          <w:iCs/>
        </w:rPr>
        <w:t xml:space="preserve"> Exam</w:t>
      </w:r>
    </w:p>
    <w:p w:rsidR="00931827" w:rsidRDefault="00931827" w:rsidP="00931827">
      <w:pPr>
        <w:autoSpaceDE w:val="0"/>
        <w:autoSpaceDN w:val="0"/>
        <w:adjustRightInd w:val="0"/>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38"/>
        <w:gridCol w:w="1060"/>
        <w:gridCol w:w="965"/>
        <w:gridCol w:w="1080"/>
        <w:gridCol w:w="938"/>
        <w:gridCol w:w="1079"/>
        <w:gridCol w:w="938"/>
      </w:tblGrid>
      <w:tr w:rsidR="00931827" w:rsidRPr="00D2637E" w:rsidTr="00931827">
        <w:tc>
          <w:tcPr>
            <w:tcW w:w="1060" w:type="dxa"/>
            <w:tcBorders>
              <w:bottom w:val="single" w:sz="4" w:space="0" w:color="auto"/>
            </w:tcBorders>
            <w:shd w:val="pct20"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931827" w:rsidRPr="00D2637E" w:rsidRDefault="00931827" w:rsidP="00931827">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60" w:type="dxa"/>
            <w:shd w:val="pct20"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Question</w:t>
            </w:r>
          </w:p>
        </w:tc>
        <w:tc>
          <w:tcPr>
            <w:tcW w:w="965" w:type="dxa"/>
            <w:shd w:val="pct20" w:color="auto" w:fill="auto"/>
          </w:tcPr>
          <w:p w:rsidR="00931827" w:rsidRPr="00D2637E" w:rsidRDefault="00931827" w:rsidP="00931827">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80" w:type="dxa"/>
            <w:tcBorders>
              <w:bottom w:val="single" w:sz="4" w:space="0" w:color="auto"/>
            </w:tcBorders>
            <w:shd w:val="pct20"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931827" w:rsidRPr="00D2637E" w:rsidRDefault="00931827" w:rsidP="00931827">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79" w:type="dxa"/>
            <w:shd w:val="pct20"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shd w:val="pct20" w:color="auto" w:fill="auto"/>
          </w:tcPr>
          <w:p w:rsidR="00931827" w:rsidRPr="00D2637E" w:rsidRDefault="00931827" w:rsidP="00931827">
            <w:pPr>
              <w:autoSpaceDE w:val="0"/>
              <w:autoSpaceDN w:val="0"/>
              <w:adjustRightInd w:val="0"/>
              <w:jc w:val="left"/>
              <w:rPr>
                <w:rFonts w:ascii="Times New Roman" w:hAnsi="Times New Roman"/>
                <w:b/>
                <w:iCs/>
              </w:rPr>
            </w:pPr>
            <w:r w:rsidRPr="00D2637E">
              <w:rPr>
                <w:rFonts w:ascii="Times New Roman" w:hAnsi="Times New Roman"/>
                <w:b/>
                <w:iCs/>
              </w:rPr>
              <w:t>Answer</w:t>
            </w: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26</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51</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76</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2</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27</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52</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77</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28</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53</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78</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29</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54</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79</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5</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30</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55</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80</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31</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56</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81</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32</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57</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82</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8</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33</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58</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83</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34</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59</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84</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10</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35</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60</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85</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11</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36</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61</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86</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12</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37</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62</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196CCD">
            <w:pPr>
              <w:autoSpaceDE w:val="0"/>
              <w:autoSpaceDN w:val="0"/>
              <w:adjustRightInd w:val="0"/>
              <w:rPr>
                <w:rFonts w:ascii="Times New Roman" w:hAnsi="Times New Roman"/>
                <w:b/>
                <w:iCs/>
              </w:rPr>
            </w:pPr>
            <w:r>
              <w:rPr>
                <w:rFonts w:ascii="Times New Roman" w:hAnsi="Times New Roman"/>
                <w:b/>
                <w:iCs/>
              </w:rPr>
              <w:t>8</w:t>
            </w:r>
            <w:r w:rsidR="00196CCD">
              <w:rPr>
                <w:rFonts w:ascii="Times New Roman" w:hAnsi="Times New Roman"/>
                <w:b/>
                <w:iCs/>
              </w:rPr>
              <w:t>7</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13</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38</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63</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88</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14</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39</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64</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89</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15</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40</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65</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Pr>
                <w:rFonts w:ascii="Times New Roman" w:hAnsi="Times New Roman"/>
                <w:b/>
                <w:iCs/>
              </w:rPr>
              <w:t>90</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16</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41</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66</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91</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17</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42</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67</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92</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18</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43</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68</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93</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19</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44</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69</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94</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20</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45</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70</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95</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21</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46</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71</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96</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22</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47</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72</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97</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23</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48</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73</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98</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24</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49</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74</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99</w:t>
            </w:r>
          </w:p>
        </w:tc>
        <w:tc>
          <w:tcPr>
            <w:tcW w:w="938" w:type="dxa"/>
            <w:shd w:val="clear" w:color="auto" w:fill="auto"/>
          </w:tcPr>
          <w:p w:rsidR="00931827" w:rsidRPr="00D2637E" w:rsidRDefault="00931827" w:rsidP="00931827">
            <w:pPr>
              <w:rPr>
                <w:rFonts w:ascii="Times New Roman" w:hAnsi="Times New Roman"/>
              </w:rPr>
            </w:pPr>
          </w:p>
        </w:tc>
      </w:tr>
      <w:tr w:rsidR="00931827" w:rsidRPr="00D2637E" w:rsidTr="00931827">
        <w:tc>
          <w:tcPr>
            <w:tcW w:w="106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25</w:t>
            </w:r>
          </w:p>
        </w:tc>
        <w:tc>
          <w:tcPr>
            <w:tcW w:w="938" w:type="dxa"/>
            <w:shd w:val="pct15" w:color="auto" w:fill="auto"/>
          </w:tcPr>
          <w:p w:rsidR="00931827" w:rsidRPr="00D2637E" w:rsidRDefault="00931827" w:rsidP="00931827">
            <w:pPr>
              <w:rPr>
                <w:rFonts w:ascii="Times New Roman" w:hAnsi="Times New Roman"/>
              </w:rPr>
            </w:pPr>
          </w:p>
        </w:tc>
        <w:tc>
          <w:tcPr>
            <w:tcW w:w="1060"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50</w:t>
            </w:r>
          </w:p>
        </w:tc>
        <w:tc>
          <w:tcPr>
            <w:tcW w:w="965" w:type="dxa"/>
            <w:shd w:val="clear" w:color="auto" w:fill="auto"/>
          </w:tcPr>
          <w:p w:rsidR="00931827" w:rsidRPr="00D2637E" w:rsidRDefault="00931827" w:rsidP="00931827">
            <w:pPr>
              <w:rPr>
                <w:rFonts w:ascii="Times New Roman" w:hAnsi="Times New Roman"/>
              </w:rPr>
            </w:pPr>
          </w:p>
        </w:tc>
        <w:tc>
          <w:tcPr>
            <w:tcW w:w="1080" w:type="dxa"/>
            <w:shd w:val="pct15"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75</w:t>
            </w:r>
          </w:p>
        </w:tc>
        <w:tc>
          <w:tcPr>
            <w:tcW w:w="938" w:type="dxa"/>
            <w:shd w:val="pct15" w:color="auto" w:fill="auto"/>
          </w:tcPr>
          <w:p w:rsidR="00931827" w:rsidRPr="00D2637E" w:rsidRDefault="00931827" w:rsidP="00931827">
            <w:pPr>
              <w:rPr>
                <w:rFonts w:ascii="Times New Roman" w:hAnsi="Times New Roman"/>
              </w:rPr>
            </w:pPr>
          </w:p>
        </w:tc>
        <w:tc>
          <w:tcPr>
            <w:tcW w:w="1079" w:type="dxa"/>
            <w:shd w:val="clear"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100</w:t>
            </w:r>
          </w:p>
        </w:tc>
        <w:tc>
          <w:tcPr>
            <w:tcW w:w="938" w:type="dxa"/>
            <w:shd w:val="clear" w:color="auto" w:fill="auto"/>
          </w:tcPr>
          <w:p w:rsidR="00931827" w:rsidRPr="00D2637E" w:rsidRDefault="00931827" w:rsidP="00931827">
            <w:pPr>
              <w:rPr>
                <w:rFonts w:ascii="Times New Roman" w:hAnsi="Times New Roman"/>
              </w:rPr>
            </w:pPr>
          </w:p>
        </w:tc>
      </w:tr>
    </w:tbl>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931827" w:rsidRDefault="00931827" w:rsidP="00931827">
      <w:pPr>
        <w:autoSpaceDE w:val="0"/>
        <w:autoSpaceDN w:val="0"/>
        <w:adjustRightInd w:val="0"/>
        <w:rPr>
          <w:rFonts w:ascii="Times New Roman" w:hAnsi="Times New Roman"/>
          <w:b/>
          <w:iCs/>
        </w:rPr>
      </w:pPr>
    </w:p>
    <w:p w:rsidR="00120FFE" w:rsidRDefault="00120FFE" w:rsidP="00931827">
      <w:pPr>
        <w:autoSpaceDE w:val="0"/>
        <w:autoSpaceDN w:val="0"/>
        <w:adjustRightInd w:val="0"/>
        <w:rPr>
          <w:rFonts w:ascii="Times New Roman" w:hAnsi="Times New Roman"/>
          <w:b/>
          <w:iCs/>
        </w:rPr>
      </w:pPr>
    </w:p>
    <w:p w:rsidR="00120FFE" w:rsidRDefault="00120FFE" w:rsidP="00931827">
      <w:pPr>
        <w:autoSpaceDE w:val="0"/>
        <w:autoSpaceDN w:val="0"/>
        <w:adjustRightInd w:val="0"/>
        <w:rPr>
          <w:rFonts w:ascii="Times New Roman" w:hAnsi="Times New Roman"/>
          <w:b/>
          <w:iCs/>
        </w:rPr>
      </w:pPr>
    </w:p>
    <w:p w:rsidR="00931827" w:rsidRPr="0006446E" w:rsidRDefault="00931827" w:rsidP="00931827">
      <w:pPr>
        <w:autoSpaceDE w:val="0"/>
        <w:autoSpaceDN w:val="0"/>
        <w:adjustRightInd w:val="0"/>
        <w:rPr>
          <w:rFonts w:ascii="Times New Roman" w:hAnsi="Times New Roman"/>
          <w:b/>
          <w:iCs/>
        </w:rPr>
      </w:pPr>
      <w:r w:rsidRPr="0006446E">
        <w:rPr>
          <w:rFonts w:ascii="Times New Roman" w:hAnsi="Times New Roman"/>
          <w:b/>
          <w:iCs/>
        </w:rPr>
        <w:t xml:space="preserve">Answer </w:t>
      </w:r>
      <w:r>
        <w:rPr>
          <w:rFonts w:ascii="Times New Roman" w:hAnsi="Times New Roman"/>
          <w:b/>
          <w:iCs/>
        </w:rPr>
        <w:t>Key</w:t>
      </w:r>
    </w:p>
    <w:p w:rsidR="00931827" w:rsidRPr="0006446E" w:rsidRDefault="00931827" w:rsidP="00931827">
      <w:pPr>
        <w:autoSpaceDE w:val="0"/>
        <w:autoSpaceDN w:val="0"/>
        <w:adjustRightInd w:val="0"/>
        <w:rPr>
          <w:rFonts w:ascii="Times New Roman" w:hAnsi="Times New Roman"/>
          <w:b/>
          <w:iCs/>
        </w:rPr>
      </w:pPr>
      <w:r w:rsidRPr="0006446E">
        <w:rPr>
          <w:rFonts w:ascii="Times New Roman" w:hAnsi="Times New Roman"/>
          <w:b/>
          <w:iCs/>
        </w:rPr>
        <w:t xml:space="preserve">Sample </w:t>
      </w:r>
      <w:r>
        <w:rPr>
          <w:rFonts w:ascii="Times New Roman" w:hAnsi="Times New Roman"/>
          <w:b/>
          <w:iCs/>
        </w:rPr>
        <w:t>Enrolled Agents</w:t>
      </w:r>
      <w:r w:rsidRPr="0006446E">
        <w:rPr>
          <w:rFonts w:ascii="Times New Roman" w:hAnsi="Times New Roman"/>
          <w:b/>
          <w:iCs/>
        </w:rPr>
        <w:t xml:space="preserve"> Exam</w:t>
      </w:r>
    </w:p>
    <w:p w:rsidR="00931827" w:rsidRDefault="00931827" w:rsidP="00931827">
      <w:pPr>
        <w:autoSpaceDE w:val="0"/>
        <w:autoSpaceDN w:val="0"/>
        <w:adjustRightInd w:val="0"/>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38"/>
        <w:gridCol w:w="1060"/>
        <w:gridCol w:w="965"/>
        <w:gridCol w:w="1080"/>
        <w:gridCol w:w="938"/>
        <w:gridCol w:w="1079"/>
        <w:gridCol w:w="938"/>
      </w:tblGrid>
      <w:tr w:rsidR="00931827" w:rsidRPr="00D2637E" w:rsidTr="00931827">
        <w:tc>
          <w:tcPr>
            <w:tcW w:w="1060" w:type="dxa"/>
            <w:tcBorders>
              <w:bottom w:val="single" w:sz="4" w:space="0" w:color="auto"/>
            </w:tcBorders>
            <w:shd w:val="pct20"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931827" w:rsidRPr="00D2637E" w:rsidRDefault="00931827" w:rsidP="00931827">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60" w:type="dxa"/>
            <w:shd w:val="pct20"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Question</w:t>
            </w:r>
          </w:p>
        </w:tc>
        <w:tc>
          <w:tcPr>
            <w:tcW w:w="965" w:type="dxa"/>
            <w:shd w:val="pct20" w:color="auto" w:fill="auto"/>
          </w:tcPr>
          <w:p w:rsidR="00931827" w:rsidRPr="00D2637E" w:rsidRDefault="00931827" w:rsidP="00931827">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80" w:type="dxa"/>
            <w:tcBorders>
              <w:bottom w:val="single" w:sz="4" w:space="0" w:color="auto"/>
            </w:tcBorders>
            <w:shd w:val="pct20"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931827" w:rsidRPr="00D2637E" w:rsidRDefault="00931827" w:rsidP="00931827">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79" w:type="dxa"/>
            <w:shd w:val="pct20" w:color="auto" w:fill="auto"/>
          </w:tcPr>
          <w:p w:rsidR="00931827" w:rsidRPr="00D2637E" w:rsidRDefault="00931827" w:rsidP="00931827">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shd w:val="pct20" w:color="auto" w:fill="auto"/>
          </w:tcPr>
          <w:p w:rsidR="00931827" w:rsidRPr="00D2637E" w:rsidRDefault="00931827" w:rsidP="00931827">
            <w:pPr>
              <w:autoSpaceDE w:val="0"/>
              <w:autoSpaceDN w:val="0"/>
              <w:adjustRightInd w:val="0"/>
              <w:jc w:val="left"/>
              <w:rPr>
                <w:rFonts w:ascii="Times New Roman" w:hAnsi="Times New Roman"/>
                <w:b/>
                <w:iCs/>
              </w:rPr>
            </w:pPr>
            <w:r w:rsidRPr="00D2637E">
              <w:rPr>
                <w:rFonts w:ascii="Times New Roman" w:hAnsi="Times New Roman"/>
                <w:b/>
                <w:iCs/>
              </w:rPr>
              <w:t>Answer</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c</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26</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a</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51</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b</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76</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d</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2</w:t>
            </w:r>
          </w:p>
        </w:tc>
        <w:tc>
          <w:tcPr>
            <w:tcW w:w="938" w:type="dxa"/>
            <w:shd w:val="pct15" w:color="auto" w:fill="auto"/>
          </w:tcPr>
          <w:p w:rsidR="0044181F" w:rsidRDefault="0044181F" w:rsidP="000E0BB7">
            <w:r>
              <w:t>c</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27</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c</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52</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77</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d</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28</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c</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53</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78</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a</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w:t>
            </w:r>
          </w:p>
        </w:tc>
        <w:tc>
          <w:tcPr>
            <w:tcW w:w="938" w:type="dxa"/>
            <w:shd w:val="pct15" w:color="auto" w:fill="auto"/>
          </w:tcPr>
          <w:p w:rsidR="0044181F" w:rsidRDefault="00230A11" w:rsidP="000E0BB7">
            <w: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29</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c</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54</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79</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d</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5</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b</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30</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d</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55</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80</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d</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w:t>
            </w:r>
          </w:p>
        </w:tc>
        <w:tc>
          <w:tcPr>
            <w:tcW w:w="938" w:type="dxa"/>
            <w:shd w:val="pct15" w:color="auto" w:fill="auto"/>
          </w:tcPr>
          <w:p w:rsidR="0044181F" w:rsidRDefault="0044181F" w:rsidP="000E0BB7">
            <w: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31</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b</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56</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81</w:t>
            </w:r>
          </w:p>
        </w:tc>
        <w:tc>
          <w:tcPr>
            <w:tcW w:w="938" w:type="dxa"/>
            <w:shd w:val="clear" w:color="auto" w:fill="auto"/>
          </w:tcPr>
          <w:p w:rsidR="0044181F" w:rsidRPr="00D2637E" w:rsidRDefault="00444B9A" w:rsidP="000E0BB7">
            <w:pPr>
              <w:rPr>
                <w:rFonts w:ascii="Times New Roman" w:hAnsi="Times New Roman"/>
              </w:rPr>
            </w:pPr>
            <w:r>
              <w:rPr>
                <w:rFonts w:ascii="Times New Roman" w:hAnsi="Times New Roman"/>
              </w:rPr>
              <w:t>a</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32</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b</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57</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c</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82</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c</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8</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33</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d</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58</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83</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a</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34</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d</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59</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84</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c</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10</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c</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35</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c</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60</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85</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d</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11</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36</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c</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61</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86</w:t>
            </w:r>
          </w:p>
        </w:tc>
        <w:tc>
          <w:tcPr>
            <w:tcW w:w="938" w:type="dxa"/>
            <w:shd w:val="clear" w:color="auto" w:fill="auto"/>
          </w:tcPr>
          <w:p w:rsidR="0044181F" w:rsidRPr="00D2637E" w:rsidRDefault="0044181F" w:rsidP="00444B9A">
            <w:pPr>
              <w:tabs>
                <w:tab w:val="center" w:pos="361"/>
              </w:tabs>
              <w:rPr>
                <w:rFonts w:ascii="Times New Roman" w:hAnsi="Times New Roman"/>
              </w:rPr>
            </w:pPr>
            <w:r>
              <w:rPr>
                <w:rFonts w:ascii="Times New Roman" w:hAnsi="Times New Roman"/>
              </w:rPr>
              <w:t>b</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12</w:t>
            </w:r>
          </w:p>
        </w:tc>
        <w:tc>
          <w:tcPr>
            <w:tcW w:w="938" w:type="dxa"/>
            <w:shd w:val="pct15" w:color="auto" w:fill="auto"/>
          </w:tcPr>
          <w:p w:rsidR="0044181F" w:rsidRDefault="0044181F" w:rsidP="000E0BB7">
            <w: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37</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c</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62</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79" w:type="dxa"/>
            <w:shd w:val="clear" w:color="auto" w:fill="auto"/>
          </w:tcPr>
          <w:p w:rsidR="0044181F" w:rsidRPr="00D2637E" w:rsidRDefault="0044181F" w:rsidP="00196CCD">
            <w:pPr>
              <w:autoSpaceDE w:val="0"/>
              <w:autoSpaceDN w:val="0"/>
              <w:adjustRightInd w:val="0"/>
              <w:rPr>
                <w:rFonts w:ascii="Times New Roman" w:hAnsi="Times New Roman"/>
                <w:b/>
                <w:iCs/>
              </w:rPr>
            </w:pPr>
            <w:r>
              <w:rPr>
                <w:rFonts w:ascii="Times New Roman" w:hAnsi="Times New Roman"/>
                <w:b/>
                <w:iCs/>
              </w:rPr>
              <w:t>8</w:t>
            </w:r>
            <w:r w:rsidR="00196CCD">
              <w:rPr>
                <w:rFonts w:ascii="Times New Roman" w:hAnsi="Times New Roman"/>
                <w:b/>
                <w:iCs/>
              </w:rPr>
              <w:t>7</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b</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13</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38</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a</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63</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88</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d</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14</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b</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39</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c</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64</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c</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89</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b</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15</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40</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d</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65</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Pr>
                <w:rFonts w:ascii="Times New Roman" w:hAnsi="Times New Roman"/>
                <w:b/>
                <w:iCs/>
              </w:rPr>
              <w:t>90</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c</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16</w:t>
            </w:r>
          </w:p>
        </w:tc>
        <w:tc>
          <w:tcPr>
            <w:tcW w:w="938" w:type="dxa"/>
            <w:shd w:val="pct15" w:color="auto" w:fill="auto"/>
          </w:tcPr>
          <w:p w:rsidR="0044181F" w:rsidRDefault="0044181F" w:rsidP="000E0BB7">
            <w:r>
              <w:t>b</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41</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a</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66</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91</w:t>
            </w:r>
          </w:p>
        </w:tc>
        <w:tc>
          <w:tcPr>
            <w:tcW w:w="938" w:type="dxa"/>
            <w:shd w:val="clear" w:color="auto" w:fill="auto"/>
          </w:tcPr>
          <w:p w:rsidR="0044181F" w:rsidRPr="00D2637E" w:rsidRDefault="00444B9A" w:rsidP="000E0BB7">
            <w:pPr>
              <w:rPr>
                <w:rFonts w:ascii="Times New Roman" w:hAnsi="Times New Roman"/>
              </w:rPr>
            </w:pPr>
            <w:r>
              <w:rPr>
                <w:rFonts w:ascii="Times New Roman" w:hAnsi="Times New Roman"/>
              </w:rPr>
              <w:t>b</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17</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c</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42</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b</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67</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92</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d</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18</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43</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d</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68</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b</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93</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b</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19</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c</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44</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c</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69</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94</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a</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20</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45</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d</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70</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b</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95</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d</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21</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b</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46</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b</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71</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b</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96</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c</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22</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47</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b</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72</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c</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97</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d</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23</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48</w:t>
            </w:r>
          </w:p>
        </w:tc>
        <w:tc>
          <w:tcPr>
            <w:tcW w:w="965" w:type="dxa"/>
            <w:shd w:val="clear" w:color="auto" w:fill="auto"/>
          </w:tcPr>
          <w:p w:rsidR="0044181F" w:rsidRPr="00D2637E" w:rsidRDefault="00120FFE" w:rsidP="000E0BB7">
            <w:pPr>
              <w:rPr>
                <w:rFonts w:ascii="Times New Roman" w:hAnsi="Times New Roman"/>
              </w:rPr>
            </w:pPr>
            <w:r>
              <w:rPr>
                <w:rFonts w:ascii="Times New Roman" w:hAnsi="Times New Roman"/>
              </w:rPr>
              <w:t>c</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73</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a</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98</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c</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24</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b</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49</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a</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74</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c</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99</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b</w:t>
            </w:r>
          </w:p>
        </w:tc>
      </w:tr>
      <w:tr w:rsidR="0044181F" w:rsidRPr="00D2637E" w:rsidTr="00931827">
        <w:tc>
          <w:tcPr>
            <w:tcW w:w="106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25</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60"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50</w:t>
            </w:r>
          </w:p>
        </w:tc>
        <w:tc>
          <w:tcPr>
            <w:tcW w:w="965" w:type="dxa"/>
            <w:shd w:val="clear" w:color="auto" w:fill="auto"/>
          </w:tcPr>
          <w:p w:rsidR="0044181F" w:rsidRPr="00D2637E" w:rsidRDefault="0044181F" w:rsidP="000E0BB7">
            <w:pPr>
              <w:rPr>
                <w:rFonts w:ascii="Times New Roman" w:hAnsi="Times New Roman"/>
              </w:rPr>
            </w:pPr>
            <w:r>
              <w:rPr>
                <w:rFonts w:ascii="Times New Roman" w:hAnsi="Times New Roman"/>
              </w:rPr>
              <w:t>d</w:t>
            </w:r>
          </w:p>
        </w:tc>
        <w:tc>
          <w:tcPr>
            <w:tcW w:w="1080" w:type="dxa"/>
            <w:shd w:val="pct15"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75</w:t>
            </w:r>
          </w:p>
        </w:tc>
        <w:tc>
          <w:tcPr>
            <w:tcW w:w="938" w:type="dxa"/>
            <w:shd w:val="pct15" w:color="auto" w:fill="auto"/>
          </w:tcPr>
          <w:p w:rsidR="0044181F" w:rsidRPr="00D2637E" w:rsidRDefault="0044181F" w:rsidP="000E0BB7">
            <w:pPr>
              <w:rPr>
                <w:rFonts w:ascii="Times New Roman" w:hAnsi="Times New Roman"/>
              </w:rPr>
            </w:pPr>
            <w:r>
              <w:rPr>
                <w:rFonts w:ascii="Times New Roman" w:hAnsi="Times New Roman"/>
              </w:rPr>
              <w:t>d</w:t>
            </w:r>
          </w:p>
        </w:tc>
        <w:tc>
          <w:tcPr>
            <w:tcW w:w="1079" w:type="dxa"/>
            <w:shd w:val="clear" w:color="auto" w:fill="auto"/>
          </w:tcPr>
          <w:p w:rsidR="0044181F" w:rsidRPr="00D2637E" w:rsidRDefault="0044181F" w:rsidP="00931827">
            <w:pPr>
              <w:autoSpaceDE w:val="0"/>
              <w:autoSpaceDN w:val="0"/>
              <w:adjustRightInd w:val="0"/>
              <w:rPr>
                <w:rFonts w:ascii="Times New Roman" w:hAnsi="Times New Roman"/>
                <w:b/>
                <w:iCs/>
              </w:rPr>
            </w:pPr>
            <w:r w:rsidRPr="00D2637E">
              <w:rPr>
                <w:rFonts w:ascii="Times New Roman" w:hAnsi="Times New Roman"/>
                <w:b/>
                <w:iCs/>
              </w:rPr>
              <w:t>100</w:t>
            </w:r>
          </w:p>
        </w:tc>
        <w:tc>
          <w:tcPr>
            <w:tcW w:w="938" w:type="dxa"/>
            <w:shd w:val="clear" w:color="auto" w:fill="auto"/>
          </w:tcPr>
          <w:p w:rsidR="0044181F" w:rsidRPr="00D2637E" w:rsidRDefault="0044181F" w:rsidP="000E0BB7">
            <w:pPr>
              <w:rPr>
                <w:rFonts w:ascii="Times New Roman" w:hAnsi="Times New Roman"/>
              </w:rPr>
            </w:pPr>
            <w:r>
              <w:rPr>
                <w:rFonts w:ascii="Times New Roman" w:hAnsi="Times New Roman"/>
              </w:rPr>
              <w:t>b</w:t>
            </w:r>
          </w:p>
        </w:tc>
      </w:tr>
    </w:tbl>
    <w:p w:rsidR="00931827" w:rsidRDefault="00931827" w:rsidP="00931827">
      <w:pPr>
        <w:autoSpaceDE w:val="0"/>
        <w:autoSpaceDN w:val="0"/>
        <w:adjustRightInd w:val="0"/>
        <w:jc w:val="left"/>
        <w:rPr>
          <w:rFonts w:ascii="Times New Roman" w:hAnsi="Times New Roman"/>
          <w:iCs/>
        </w:rPr>
      </w:pPr>
    </w:p>
    <w:p w:rsidR="00931827" w:rsidRDefault="00931827" w:rsidP="00931827">
      <w:pPr>
        <w:autoSpaceDE w:val="0"/>
        <w:autoSpaceDN w:val="0"/>
        <w:adjustRightInd w:val="0"/>
        <w:jc w:val="left"/>
        <w:rPr>
          <w:rFonts w:ascii="Times New Roman" w:hAnsi="Times New Roman"/>
          <w:iCs/>
        </w:rPr>
      </w:pPr>
    </w:p>
    <w:p w:rsidR="00931827" w:rsidRPr="00C9497C" w:rsidRDefault="00931827" w:rsidP="0093182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Estimated Grading Curve:</w:t>
      </w:r>
    </w:p>
    <w:p w:rsidR="00931827" w:rsidRPr="00C9497C" w:rsidRDefault="00931827" w:rsidP="0093182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p>
    <w:p w:rsidR="00931827" w:rsidRPr="00C9497C" w:rsidRDefault="00931827" w:rsidP="0093182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High Pass – 85% (85 of 100 correct)</w:t>
      </w:r>
    </w:p>
    <w:p w:rsidR="00931827" w:rsidRPr="00C9497C" w:rsidRDefault="00931827" w:rsidP="0093182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Pass – 74% (74 of 100 correct)</w:t>
      </w:r>
    </w:p>
    <w:p w:rsidR="00931827" w:rsidRPr="00C9497C" w:rsidRDefault="00931827" w:rsidP="0093182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Low Pass – 62% (62 of 100 correct)</w:t>
      </w:r>
    </w:p>
    <w:p w:rsidR="00931827" w:rsidRPr="00C9497C" w:rsidRDefault="00931827" w:rsidP="0093182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High Fail – 52% (51 of 100 correct)</w:t>
      </w:r>
    </w:p>
    <w:p w:rsidR="00931827" w:rsidRPr="00C9497C" w:rsidRDefault="00931827" w:rsidP="0093182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b/>
          <w:iCs/>
        </w:rPr>
      </w:pPr>
      <w:r w:rsidRPr="00C9497C">
        <w:rPr>
          <w:rFonts w:ascii="Times New Roman" w:hAnsi="Times New Roman"/>
          <w:b/>
          <w:iCs/>
        </w:rPr>
        <w:t>Fail – 45% (45 or lower of 100 correct)</w:t>
      </w:r>
    </w:p>
    <w:p w:rsidR="00931827" w:rsidRDefault="00931827" w:rsidP="00931827">
      <w:pPr>
        <w:autoSpaceDE w:val="0"/>
        <w:autoSpaceDN w:val="0"/>
        <w:adjustRightInd w:val="0"/>
        <w:jc w:val="left"/>
        <w:rPr>
          <w:rFonts w:ascii="Times New Roman" w:hAnsi="Times New Roman"/>
          <w:iCs/>
        </w:rPr>
      </w:pPr>
    </w:p>
    <w:p w:rsidR="00931827" w:rsidRDefault="00931827" w:rsidP="00931827">
      <w:pPr>
        <w:autoSpaceDE w:val="0"/>
        <w:autoSpaceDN w:val="0"/>
        <w:adjustRightInd w:val="0"/>
        <w:jc w:val="left"/>
        <w:rPr>
          <w:rFonts w:ascii="Times New Roman" w:hAnsi="Times New Roman"/>
          <w:iCs/>
        </w:rPr>
      </w:pPr>
    </w:p>
    <w:p w:rsidR="00931827" w:rsidRPr="00C9497C" w:rsidRDefault="00931827" w:rsidP="00931827">
      <w:pPr>
        <w:autoSpaceDE w:val="0"/>
        <w:autoSpaceDN w:val="0"/>
        <w:adjustRightInd w:val="0"/>
        <w:rPr>
          <w:rFonts w:ascii="Times New Roman" w:hAnsi="Times New Roman"/>
          <w:b/>
          <w:i/>
          <w:iCs/>
        </w:rPr>
      </w:pPr>
      <w:r w:rsidRPr="00C9497C">
        <w:rPr>
          <w:rFonts w:ascii="Times New Roman" w:hAnsi="Times New Roman"/>
          <w:b/>
          <w:i/>
          <w:iCs/>
        </w:rPr>
        <w:t>Performance by Topic Domain (see next page)</w:t>
      </w:r>
    </w:p>
    <w:p w:rsidR="0044181F" w:rsidRDefault="0044181F" w:rsidP="00931827">
      <w:pPr>
        <w:autoSpaceDE w:val="0"/>
        <w:autoSpaceDN w:val="0"/>
        <w:adjustRightInd w:val="0"/>
        <w:rPr>
          <w:rFonts w:ascii="Times New Roman" w:hAnsi="Times New Roman"/>
          <w:b/>
          <w:iCs/>
        </w:rPr>
      </w:pPr>
    </w:p>
    <w:p w:rsidR="0044181F" w:rsidRDefault="0044181F" w:rsidP="00931827">
      <w:pPr>
        <w:autoSpaceDE w:val="0"/>
        <w:autoSpaceDN w:val="0"/>
        <w:adjustRightInd w:val="0"/>
        <w:rPr>
          <w:rFonts w:ascii="Times New Roman" w:hAnsi="Times New Roman"/>
          <w:b/>
          <w:iCs/>
        </w:rPr>
      </w:pPr>
    </w:p>
    <w:p w:rsidR="0044181F" w:rsidRDefault="0044181F" w:rsidP="00931827">
      <w:pPr>
        <w:autoSpaceDE w:val="0"/>
        <w:autoSpaceDN w:val="0"/>
        <w:adjustRightInd w:val="0"/>
        <w:rPr>
          <w:rFonts w:ascii="Times New Roman" w:hAnsi="Times New Roman"/>
          <w:b/>
          <w:iCs/>
        </w:rPr>
      </w:pPr>
    </w:p>
    <w:p w:rsidR="00931827" w:rsidRPr="0093620F" w:rsidRDefault="00931827" w:rsidP="00931827">
      <w:pPr>
        <w:autoSpaceDE w:val="0"/>
        <w:autoSpaceDN w:val="0"/>
        <w:adjustRightInd w:val="0"/>
        <w:rPr>
          <w:rFonts w:ascii="Times New Roman" w:hAnsi="Times New Roman"/>
          <w:b/>
          <w:iCs/>
        </w:rPr>
      </w:pPr>
      <w:r w:rsidRPr="0093620F">
        <w:rPr>
          <w:rFonts w:ascii="Times New Roman" w:hAnsi="Times New Roman"/>
          <w:b/>
          <w:iCs/>
        </w:rPr>
        <w:t>Performance by Topic Domain</w:t>
      </w:r>
    </w:p>
    <w:p w:rsidR="00931827" w:rsidRDefault="00931827" w:rsidP="00931827">
      <w:pPr>
        <w:autoSpaceDE w:val="0"/>
        <w:autoSpaceDN w:val="0"/>
        <w:adjustRightInd w:val="0"/>
        <w:rPr>
          <w:rFonts w:ascii="Times New Roman" w:hAnsi="Times New Roman"/>
          <w:b/>
          <w:iCs/>
        </w:rPr>
      </w:pPr>
      <w:r w:rsidRPr="0093620F">
        <w:rPr>
          <w:rFonts w:ascii="Times New Roman" w:hAnsi="Times New Roman"/>
          <w:b/>
          <w:iCs/>
        </w:rPr>
        <w:t xml:space="preserve">Sample </w:t>
      </w:r>
      <w:r>
        <w:rPr>
          <w:rFonts w:ascii="Times New Roman" w:hAnsi="Times New Roman"/>
          <w:b/>
          <w:iCs/>
        </w:rPr>
        <w:t>Enrolled Agents</w:t>
      </w:r>
      <w:r w:rsidRPr="0093620F">
        <w:rPr>
          <w:rFonts w:ascii="Times New Roman" w:hAnsi="Times New Roman"/>
          <w:b/>
          <w:iCs/>
        </w:rPr>
        <w:t xml:space="preserve"> Exam</w:t>
      </w:r>
    </w:p>
    <w:p w:rsidR="00931827" w:rsidRPr="0093620F" w:rsidRDefault="00931827" w:rsidP="00931827">
      <w:pPr>
        <w:autoSpaceDE w:val="0"/>
        <w:autoSpaceDN w:val="0"/>
        <w:adjustRightInd w:val="0"/>
        <w:rPr>
          <w:rFonts w:ascii="Times New Roman" w:hAnsi="Times New Roman"/>
          <w:b/>
          <w:iCs/>
        </w:rPr>
      </w:pPr>
      <w:r>
        <w:rPr>
          <w:rFonts w:ascii="Times New Roman" w:hAnsi="Times New Roman"/>
          <w:b/>
          <w:iCs/>
        </w:rPr>
        <w:t>(Check if question # answered correctly, then input total # correct in shaded box for each section)</w:t>
      </w:r>
    </w:p>
    <w:p w:rsidR="00931827" w:rsidRDefault="00931827" w:rsidP="00931827">
      <w:pPr>
        <w:autoSpaceDE w:val="0"/>
        <w:autoSpaceDN w:val="0"/>
        <w:adjustRightInd w:val="0"/>
        <w:rPr>
          <w:rFonts w:ascii="Times New Roman" w:hAnsi="Times New Roman"/>
          <w:iCs/>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540"/>
        <w:gridCol w:w="1800"/>
        <w:gridCol w:w="540"/>
        <w:gridCol w:w="1800"/>
        <w:gridCol w:w="540"/>
        <w:gridCol w:w="1980"/>
        <w:gridCol w:w="540"/>
      </w:tblGrid>
      <w:tr w:rsidR="00931827" w:rsidRPr="00D2637E" w:rsidTr="00107E5F">
        <w:tc>
          <w:tcPr>
            <w:tcW w:w="2430" w:type="dxa"/>
            <w:gridSpan w:val="2"/>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Section 1</w:t>
            </w:r>
          </w:p>
        </w:tc>
        <w:tc>
          <w:tcPr>
            <w:tcW w:w="2340" w:type="dxa"/>
            <w:gridSpan w:val="2"/>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Section 2</w:t>
            </w:r>
          </w:p>
        </w:tc>
        <w:tc>
          <w:tcPr>
            <w:tcW w:w="2340" w:type="dxa"/>
            <w:gridSpan w:val="2"/>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Section 3</w:t>
            </w:r>
          </w:p>
        </w:tc>
        <w:tc>
          <w:tcPr>
            <w:tcW w:w="2520" w:type="dxa"/>
            <w:gridSpan w:val="2"/>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Section 4</w:t>
            </w:r>
          </w:p>
        </w:tc>
      </w:tr>
      <w:tr w:rsidR="00931827" w:rsidRPr="00D2637E" w:rsidTr="00107E5F">
        <w:tc>
          <w:tcPr>
            <w:tcW w:w="2430" w:type="dxa"/>
            <w:gridSpan w:val="2"/>
            <w:shd w:val="pct20" w:color="auto" w:fill="auto"/>
          </w:tcPr>
          <w:p w:rsidR="00107E5F" w:rsidRDefault="00107E5F"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 xml:space="preserve">Practices &amp; </w:t>
            </w:r>
          </w:p>
          <w:p w:rsidR="00931827" w:rsidRDefault="00107E5F"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Procedures</w:t>
            </w:r>
          </w:p>
        </w:tc>
        <w:tc>
          <w:tcPr>
            <w:tcW w:w="2340" w:type="dxa"/>
            <w:gridSpan w:val="2"/>
            <w:shd w:val="pct20" w:color="auto" w:fill="auto"/>
          </w:tcPr>
          <w:p w:rsidR="00931827" w:rsidRDefault="00107E5F"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Representation Before the IRS</w:t>
            </w:r>
          </w:p>
        </w:tc>
        <w:tc>
          <w:tcPr>
            <w:tcW w:w="2340" w:type="dxa"/>
            <w:gridSpan w:val="2"/>
            <w:shd w:val="pct20" w:color="auto" w:fill="auto"/>
          </w:tcPr>
          <w:p w:rsidR="00931827" w:rsidRDefault="00107E5F"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Specific Types of Representation</w:t>
            </w:r>
          </w:p>
        </w:tc>
        <w:tc>
          <w:tcPr>
            <w:tcW w:w="2520" w:type="dxa"/>
            <w:gridSpan w:val="2"/>
            <w:shd w:val="pct20" w:color="auto" w:fill="auto"/>
          </w:tcPr>
          <w:p w:rsidR="00931827" w:rsidRDefault="00107E5F"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Completion of the Filing Process</w:t>
            </w:r>
          </w:p>
        </w:tc>
      </w:tr>
      <w:tr w:rsidR="00931827" w:rsidRPr="00D2637E" w:rsidTr="00107E5F">
        <w:tc>
          <w:tcPr>
            <w:tcW w:w="1890" w:type="dxa"/>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540" w:type="dxa"/>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800" w:type="dxa"/>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540" w:type="dxa"/>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800" w:type="dxa"/>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540" w:type="dxa"/>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980" w:type="dxa"/>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540" w:type="dxa"/>
            <w:shd w:val="pct20" w:color="auto" w:fill="auto"/>
          </w:tcPr>
          <w:p w:rsidR="00931827" w:rsidRPr="00D01576" w:rsidRDefault="00931827" w:rsidP="00931827">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r>
      <w:tr w:rsidR="00931827" w:rsidRPr="00D2637E" w:rsidTr="00107E5F">
        <w:tc>
          <w:tcPr>
            <w:tcW w:w="1890" w:type="dxa"/>
            <w:shd w:val="clear" w:color="auto" w:fill="auto"/>
          </w:tcPr>
          <w:p w:rsidR="00931827" w:rsidRPr="00F6107B" w:rsidRDefault="000E0BB7"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1</w:t>
            </w:r>
          </w:p>
        </w:tc>
        <w:tc>
          <w:tcPr>
            <w:tcW w:w="540" w:type="dxa"/>
            <w:shd w:val="clear" w:color="auto" w:fill="auto"/>
          </w:tcPr>
          <w:p w:rsidR="00931827" w:rsidRPr="00D01576" w:rsidRDefault="00931827"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931827" w:rsidRPr="00D01576" w:rsidRDefault="000E0BB7"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12</w:t>
            </w:r>
          </w:p>
        </w:tc>
        <w:tc>
          <w:tcPr>
            <w:tcW w:w="540" w:type="dxa"/>
            <w:shd w:val="clear" w:color="auto" w:fill="auto"/>
          </w:tcPr>
          <w:p w:rsidR="00931827" w:rsidRPr="00D01576" w:rsidRDefault="00931827"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931827" w:rsidRPr="00D01576" w:rsidRDefault="000E0BB7"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w:t>
            </w:r>
          </w:p>
        </w:tc>
        <w:tc>
          <w:tcPr>
            <w:tcW w:w="540" w:type="dxa"/>
            <w:shd w:val="clear" w:color="auto" w:fill="auto"/>
          </w:tcPr>
          <w:p w:rsidR="00931827" w:rsidRPr="00D01576" w:rsidRDefault="00931827"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931827" w:rsidRPr="000271DF" w:rsidRDefault="000E0BB7"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w:t>
            </w:r>
          </w:p>
        </w:tc>
        <w:tc>
          <w:tcPr>
            <w:tcW w:w="540" w:type="dxa"/>
            <w:shd w:val="clear" w:color="auto" w:fill="auto"/>
          </w:tcPr>
          <w:p w:rsidR="00931827" w:rsidRPr="00D01576" w:rsidRDefault="00931827" w:rsidP="00931827">
            <w:pPr>
              <w:autoSpaceDE w:val="0"/>
              <w:autoSpaceDN w:val="0"/>
              <w:adjustRightInd w:val="0"/>
              <w:jc w:val="left"/>
              <w:rPr>
                <w:rFonts w:ascii="Times New Roman" w:hAnsi="Times New Roman" w:cs="Times New Roman"/>
                <w:iCs/>
                <w:sz w:val="20"/>
                <w:szCs w:val="20"/>
              </w:rPr>
            </w:pPr>
          </w:p>
        </w:tc>
      </w:tr>
      <w:tr w:rsidR="00931827" w:rsidRPr="00D2637E" w:rsidTr="00107E5F">
        <w:tc>
          <w:tcPr>
            <w:tcW w:w="1890" w:type="dxa"/>
            <w:shd w:val="clear" w:color="auto" w:fill="auto"/>
          </w:tcPr>
          <w:p w:rsidR="00931827" w:rsidRPr="00F6107B" w:rsidRDefault="000E0BB7"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5</w:t>
            </w:r>
          </w:p>
        </w:tc>
        <w:tc>
          <w:tcPr>
            <w:tcW w:w="540" w:type="dxa"/>
            <w:shd w:val="clear" w:color="auto" w:fill="auto"/>
          </w:tcPr>
          <w:p w:rsidR="00931827" w:rsidRPr="00D01576" w:rsidRDefault="00931827"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931827" w:rsidRPr="00D01576" w:rsidRDefault="000E0BB7"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14</w:t>
            </w:r>
          </w:p>
        </w:tc>
        <w:tc>
          <w:tcPr>
            <w:tcW w:w="540" w:type="dxa"/>
            <w:shd w:val="clear" w:color="auto" w:fill="auto"/>
          </w:tcPr>
          <w:p w:rsidR="00931827" w:rsidRPr="00D01576" w:rsidRDefault="00931827"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931827" w:rsidRPr="00D01576" w:rsidRDefault="000E0BB7"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w:t>
            </w:r>
          </w:p>
        </w:tc>
        <w:tc>
          <w:tcPr>
            <w:tcW w:w="540" w:type="dxa"/>
            <w:shd w:val="clear" w:color="auto" w:fill="auto"/>
          </w:tcPr>
          <w:p w:rsidR="00931827" w:rsidRPr="00D01576" w:rsidRDefault="00931827"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931827" w:rsidRPr="000271DF"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20</w:t>
            </w:r>
          </w:p>
        </w:tc>
        <w:tc>
          <w:tcPr>
            <w:tcW w:w="540" w:type="dxa"/>
            <w:shd w:val="clear" w:color="auto" w:fill="auto"/>
          </w:tcPr>
          <w:p w:rsidR="00931827" w:rsidRPr="00D01576" w:rsidRDefault="00931827"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6</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16</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7</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22</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9</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21</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29</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10</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23</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13</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36</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11</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25</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15</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37</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17</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26</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19</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41</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18</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27</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24</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54</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34</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28</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32</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59</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40</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30</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38</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63</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43</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31</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39</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64</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45</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33</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46</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65</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47</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35</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 xml:space="preserve">62 </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78</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49</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42</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66</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85</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50</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44</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69</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86</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51</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48</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71</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87</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52</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53</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75</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90</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56</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55</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88</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91</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57</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60</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94</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95</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58</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68</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236A42">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98</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61</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70</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0271DF" w:rsidRDefault="00F6107B" w:rsidP="00931827">
            <w:pPr>
              <w:autoSpaceDE w:val="0"/>
              <w:autoSpaceDN w:val="0"/>
              <w:adjustRightInd w:val="0"/>
              <w:rPr>
                <w:rFonts w:ascii="Times New Roman" w:hAnsi="Times New Roman" w:cs="Times New Roman"/>
                <w:b/>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67</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77</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72</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82</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73</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83</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74</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0271DF"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84</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76</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0271DF"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92</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79</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0271DF"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96</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80</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0271DF"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97</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81</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0271DF"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99</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89</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0271DF" w:rsidRDefault="00F6107B" w:rsidP="00931827">
            <w:pPr>
              <w:autoSpaceDE w:val="0"/>
              <w:autoSpaceDN w:val="0"/>
              <w:adjustRightInd w:val="0"/>
              <w:rPr>
                <w:rFonts w:ascii="Times New Roman" w:hAnsi="Times New Roman" w:cs="Times New Roman"/>
                <w:b/>
                <w:iCs/>
                <w:sz w:val="20"/>
                <w:szCs w:val="20"/>
              </w:rPr>
            </w:pPr>
            <w:r>
              <w:rPr>
                <w:rFonts w:ascii="Times New Roman" w:hAnsi="Times New Roman" w:cs="Times New Roman"/>
                <w:b/>
                <w:iCs/>
                <w:sz w:val="20"/>
                <w:szCs w:val="20"/>
              </w:rPr>
              <w:t>100</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tcBorders>
              <w:bottom w:val="single" w:sz="4" w:space="0" w:color="auto"/>
            </w:tcBorders>
            <w:shd w:val="clear" w:color="auto" w:fill="auto"/>
          </w:tcPr>
          <w:p w:rsidR="00F6107B" w:rsidRPr="00F6107B" w:rsidRDefault="00F6107B" w:rsidP="00931827">
            <w:pPr>
              <w:autoSpaceDE w:val="0"/>
              <w:autoSpaceDN w:val="0"/>
              <w:adjustRightInd w:val="0"/>
              <w:rPr>
                <w:rFonts w:ascii="Times New Roman" w:hAnsi="Times New Roman" w:cs="Times New Roman"/>
                <w:b/>
                <w:iCs/>
                <w:sz w:val="20"/>
                <w:szCs w:val="20"/>
              </w:rPr>
            </w:pPr>
            <w:r w:rsidRPr="00F6107B">
              <w:rPr>
                <w:rFonts w:ascii="Times New Roman" w:hAnsi="Times New Roman" w:cs="Times New Roman"/>
                <w:b/>
                <w:iCs/>
                <w:sz w:val="20"/>
                <w:szCs w:val="20"/>
              </w:rPr>
              <w:t>93</w:t>
            </w:r>
          </w:p>
        </w:tc>
        <w:tc>
          <w:tcPr>
            <w:tcW w:w="540" w:type="dxa"/>
            <w:tcBorders>
              <w:bottom w:val="single" w:sz="4" w:space="0" w:color="auto"/>
            </w:tcBorders>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tcBorders>
              <w:bottom w:val="single" w:sz="4" w:space="0" w:color="auto"/>
            </w:tcBorders>
            <w:shd w:val="clear" w:color="auto" w:fill="auto"/>
          </w:tcPr>
          <w:p w:rsidR="00F6107B" w:rsidRPr="000271DF" w:rsidRDefault="00F6107B" w:rsidP="00931827">
            <w:pPr>
              <w:autoSpaceDE w:val="0"/>
              <w:autoSpaceDN w:val="0"/>
              <w:adjustRightInd w:val="0"/>
              <w:rPr>
                <w:rFonts w:ascii="Times New Roman" w:hAnsi="Times New Roman" w:cs="Times New Roman"/>
                <w:b/>
                <w:iCs/>
                <w:sz w:val="20"/>
                <w:szCs w:val="20"/>
              </w:rPr>
            </w:pPr>
          </w:p>
        </w:tc>
        <w:tc>
          <w:tcPr>
            <w:tcW w:w="540" w:type="dxa"/>
            <w:tcBorders>
              <w:bottom w:val="single" w:sz="4" w:space="0" w:color="auto"/>
            </w:tcBorders>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tcBorders>
              <w:bottom w:val="single" w:sz="4" w:space="0" w:color="auto"/>
            </w:tcBorders>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tcBorders>
              <w:bottom w:val="single" w:sz="4" w:space="0" w:color="auto"/>
            </w:tcBorders>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tcBorders>
              <w:bottom w:val="single" w:sz="4" w:space="0" w:color="auto"/>
            </w:tcBorders>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tcBorders>
              <w:bottom w:val="single" w:sz="4" w:space="0" w:color="auto"/>
            </w:tcBorders>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pct60"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pct60"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pct60" w:color="auto" w:fill="auto"/>
          </w:tcPr>
          <w:p w:rsidR="00F6107B" w:rsidRPr="000271DF" w:rsidRDefault="00F6107B" w:rsidP="00931827">
            <w:pPr>
              <w:autoSpaceDE w:val="0"/>
              <w:autoSpaceDN w:val="0"/>
              <w:adjustRightInd w:val="0"/>
              <w:rPr>
                <w:rFonts w:ascii="Times New Roman" w:hAnsi="Times New Roman" w:cs="Times New Roman"/>
                <w:b/>
                <w:iCs/>
                <w:sz w:val="20"/>
                <w:szCs w:val="20"/>
              </w:rPr>
            </w:pPr>
          </w:p>
        </w:tc>
        <w:tc>
          <w:tcPr>
            <w:tcW w:w="540" w:type="dxa"/>
            <w:shd w:val="pct60"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pct60"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pct60"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pct60"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540" w:type="dxa"/>
            <w:shd w:val="pct60"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#1</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80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w:t>
            </w:r>
            <w:r>
              <w:rPr>
                <w:rFonts w:ascii="Times New Roman" w:hAnsi="Times New Roman" w:cs="Times New Roman"/>
                <w:b/>
                <w:i/>
                <w:iCs/>
                <w:sz w:val="20"/>
                <w:szCs w:val="20"/>
              </w:rPr>
              <w:t>2</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80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#1</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#1</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540" w:type="dxa"/>
            <w:tcBorders>
              <w:bottom w:val="single" w:sz="4" w:space="0" w:color="auto"/>
            </w:tcBorders>
            <w:shd w:val="clear" w:color="auto" w:fill="auto"/>
          </w:tcPr>
          <w:p w:rsidR="00F6107B" w:rsidRPr="00F11D8E" w:rsidRDefault="002A249E" w:rsidP="00931827">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31</w:t>
            </w:r>
          </w:p>
        </w:tc>
        <w:tc>
          <w:tcPr>
            <w:tcW w:w="180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540" w:type="dxa"/>
            <w:tcBorders>
              <w:bottom w:val="single" w:sz="4" w:space="0" w:color="auto"/>
            </w:tcBorders>
            <w:shd w:val="clear" w:color="auto" w:fill="auto"/>
          </w:tcPr>
          <w:p w:rsidR="00F6107B" w:rsidRPr="00F11D8E" w:rsidRDefault="00F6107B" w:rsidP="002A249E">
            <w:pPr>
              <w:autoSpaceDE w:val="0"/>
              <w:autoSpaceDN w:val="0"/>
              <w:adjustRightInd w:val="0"/>
              <w:jc w:val="left"/>
              <w:rPr>
                <w:rFonts w:ascii="Times New Roman" w:hAnsi="Times New Roman" w:cs="Times New Roman"/>
                <w:b/>
                <w:i/>
                <w:iCs/>
                <w:sz w:val="20"/>
                <w:szCs w:val="20"/>
              </w:rPr>
            </w:pPr>
            <w:r w:rsidRPr="00F11D8E">
              <w:rPr>
                <w:rFonts w:ascii="Times New Roman" w:hAnsi="Times New Roman" w:cs="Times New Roman"/>
                <w:b/>
                <w:i/>
                <w:iCs/>
                <w:sz w:val="20"/>
                <w:szCs w:val="20"/>
              </w:rPr>
              <w:t>3</w:t>
            </w:r>
            <w:r w:rsidR="002A249E">
              <w:rPr>
                <w:rFonts w:ascii="Times New Roman" w:hAnsi="Times New Roman" w:cs="Times New Roman"/>
                <w:b/>
                <w:i/>
                <w:iCs/>
                <w:sz w:val="20"/>
                <w:szCs w:val="20"/>
              </w:rPr>
              <w:t>0</w:t>
            </w:r>
          </w:p>
        </w:tc>
        <w:tc>
          <w:tcPr>
            <w:tcW w:w="180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540" w:type="dxa"/>
            <w:tcBorders>
              <w:bottom w:val="single" w:sz="4" w:space="0" w:color="auto"/>
            </w:tcBorders>
            <w:shd w:val="clear" w:color="auto" w:fill="auto"/>
          </w:tcPr>
          <w:p w:rsidR="00F6107B" w:rsidRPr="00F11D8E" w:rsidRDefault="00F6107B" w:rsidP="00931827">
            <w:pPr>
              <w:autoSpaceDE w:val="0"/>
              <w:autoSpaceDN w:val="0"/>
              <w:adjustRightInd w:val="0"/>
              <w:jc w:val="left"/>
              <w:rPr>
                <w:rFonts w:ascii="Times New Roman" w:hAnsi="Times New Roman" w:cs="Times New Roman"/>
                <w:b/>
                <w:i/>
                <w:iCs/>
                <w:sz w:val="20"/>
                <w:szCs w:val="20"/>
              </w:rPr>
            </w:pPr>
            <w:r w:rsidRPr="00F11D8E">
              <w:rPr>
                <w:rFonts w:ascii="Times New Roman" w:hAnsi="Times New Roman" w:cs="Times New Roman"/>
                <w:b/>
                <w:i/>
                <w:iCs/>
                <w:sz w:val="20"/>
                <w:szCs w:val="20"/>
              </w:rPr>
              <w:t>19</w:t>
            </w:r>
          </w:p>
        </w:tc>
        <w:tc>
          <w:tcPr>
            <w:tcW w:w="198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540" w:type="dxa"/>
            <w:tcBorders>
              <w:bottom w:val="single" w:sz="4" w:space="0" w:color="auto"/>
            </w:tcBorders>
            <w:shd w:val="clear" w:color="auto" w:fill="auto"/>
          </w:tcPr>
          <w:p w:rsidR="00F6107B" w:rsidRPr="00F11D8E" w:rsidRDefault="00F6107B" w:rsidP="002A249E">
            <w:pPr>
              <w:autoSpaceDE w:val="0"/>
              <w:autoSpaceDN w:val="0"/>
              <w:adjustRightInd w:val="0"/>
              <w:jc w:val="left"/>
              <w:rPr>
                <w:rFonts w:ascii="Times New Roman" w:hAnsi="Times New Roman" w:cs="Times New Roman"/>
                <w:b/>
                <w:i/>
                <w:iCs/>
                <w:sz w:val="20"/>
                <w:szCs w:val="20"/>
              </w:rPr>
            </w:pPr>
            <w:r w:rsidRPr="00F11D8E">
              <w:rPr>
                <w:rFonts w:ascii="Times New Roman" w:hAnsi="Times New Roman" w:cs="Times New Roman"/>
                <w:b/>
                <w:i/>
                <w:iCs/>
                <w:sz w:val="20"/>
                <w:szCs w:val="20"/>
              </w:rPr>
              <w:t>2</w:t>
            </w:r>
            <w:r w:rsidR="002A249E">
              <w:rPr>
                <w:rFonts w:ascii="Times New Roman" w:hAnsi="Times New Roman" w:cs="Times New Roman"/>
                <w:b/>
                <w:i/>
                <w:iCs/>
                <w:sz w:val="20"/>
                <w:szCs w:val="20"/>
              </w:rPr>
              <w:t>0</w:t>
            </w:r>
          </w:p>
        </w:tc>
      </w:tr>
      <w:tr w:rsidR="00F6107B" w:rsidRPr="00D2637E" w:rsidTr="00107E5F">
        <w:tc>
          <w:tcPr>
            <w:tcW w:w="189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540" w:type="dxa"/>
            <w:shd w:val="pct25"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80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540" w:type="dxa"/>
            <w:shd w:val="pct25"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80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540" w:type="dxa"/>
            <w:shd w:val="pct25"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65151D" w:rsidRDefault="00F6107B" w:rsidP="00931827">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540" w:type="dxa"/>
            <w:shd w:val="pct25"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180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c>
          <w:tcPr>
            <w:tcW w:w="198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p>
        </w:tc>
      </w:tr>
      <w:tr w:rsidR="00F6107B" w:rsidRPr="00D2637E" w:rsidTr="00107E5F">
        <w:tc>
          <w:tcPr>
            <w:tcW w:w="189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540" w:type="dxa"/>
            <w:shd w:val="clear" w:color="auto" w:fill="auto"/>
          </w:tcPr>
          <w:p w:rsidR="00F6107B" w:rsidRPr="00D01576" w:rsidRDefault="002A249E" w:rsidP="00931827">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25</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540" w:type="dxa"/>
            <w:shd w:val="clear" w:color="auto" w:fill="auto"/>
          </w:tcPr>
          <w:p w:rsidR="00F6107B" w:rsidRPr="00D01576" w:rsidRDefault="00F6107B" w:rsidP="002A249E">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w:t>
            </w:r>
            <w:r w:rsidR="002A249E">
              <w:rPr>
                <w:rFonts w:ascii="Times New Roman" w:hAnsi="Times New Roman" w:cs="Times New Roman"/>
                <w:iCs/>
                <w:sz w:val="20"/>
                <w:szCs w:val="20"/>
              </w:rPr>
              <w:t>4</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15</w:t>
            </w:r>
          </w:p>
        </w:tc>
        <w:tc>
          <w:tcPr>
            <w:tcW w:w="198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540" w:type="dxa"/>
            <w:shd w:val="clear" w:color="auto" w:fill="auto"/>
          </w:tcPr>
          <w:p w:rsidR="00F6107B" w:rsidRPr="00D01576" w:rsidRDefault="00F6107B" w:rsidP="002A249E">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w:t>
            </w:r>
            <w:r w:rsidR="002A249E">
              <w:rPr>
                <w:rFonts w:ascii="Times New Roman" w:hAnsi="Times New Roman" w:cs="Times New Roman"/>
                <w:iCs/>
                <w:sz w:val="20"/>
                <w:szCs w:val="20"/>
              </w:rPr>
              <w:t>6</w:t>
            </w:r>
          </w:p>
        </w:tc>
      </w:tr>
      <w:tr w:rsidR="00F6107B" w:rsidRPr="00D2637E" w:rsidTr="00107E5F">
        <w:tc>
          <w:tcPr>
            <w:tcW w:w="189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540" w:type="dxa"/>
            <w:shd w:val="clear" w:color="auto" w:fill="auto"/>
          </w:tcPr>
          <w:p w:rsidR="00F6107B" w:rsidRPr="00D01576" w:rsidRDefault="002A249E" w:rsidP="00931827">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21</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540" w:type="dxa"/>
            <w:shd w:val="clear" w:color="auto" w:fill="auto"/>
          </w:tcPr>
          <w:p w:rsidR="00F6107B" w:rsidRPr="00D01576" w:rsidRDefault="00F6107B" w:rsidP="002A249E">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w:t>
            </w:r>
            <w:r w:rsidR="002A249E">
              <w:rPr>
                <w:rFonts w:ascii="Times New Roman" w:hAnsi="Times New Roman" w:cs="Times New Roman"/>
                <w:iCs/>
                <w:sz w:val="20"/>
                <w:szCs w:val="20"/>
              </w:rPr>
              <w:t>0</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13</w:t>
            </w:r>
          </w:p>
        </w:tc>
        <w:tc>
          <w:tcPr>
            <w:tcW w:w="198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540" w:type="dxa"/>
            <w:shd w:val="clear" w:color="auto" w:fill="auto"/>
          </w:tcPr>
          <w:p w:rsidR="00F6107B" w:rsidRPr="00D01576" w:rsidRDefault="002A249E" w:rsidP="00931827">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14</w:t>
            </w:r>
          </w:p>
        </w:tc>
      </w:tr>
      <w:tr w:rsidR="00F6107B" w:rsidRPr="00D2637E" w:rsidTr="00107E5F">
        <w:tc>
          <w:tcPr>
            <w:tcW w:w="189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540" w:type="dxa"/>
            <w:shd w:val="clear" w:color="auto" w:fill="auto"/>
          </w:tcPr>
          <w:p w:rsidR="00F6107B" w:rsidRPr="00D01576" w:rsidRDefault="002A249E" w:rsidP="00931827">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18</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540" w:type="dxa"/>
            <w:shd w:val="clear" w:color="auto" w:fill="auto"/>
          </w:tcPr>
          <w:p w:rsidR="00F6107B" w:rsidRPr="00D01576" w:rsidRDefault="00F6107B" w:rsidP="00931827">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18</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540" w:type="dxa"/>
            <w:shd w:val="clear" w:color="auto" w:fill="auto"/>
          </w:tcPr>
          <w:p w:rsidR="00F6107B" w:rsidRPr="00D01576" w:rsidRDefault="00F6107B" w:rsidP="002A249E">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w:t>
            </w:r>
            <w:r w:rsidR="002A249E">
              <w:rPr>
                <w:rFonts w:ascii="Times New Roman" w:hAnsi="Times New Roman" w:cs="Times New Roman"/>
                <w:iCs/>
                <w:sz w:val="20"/>
                <w:szCs w:val="20"/>
              </w:rPr>
              <w:t>1</w:t>
            </w:r>
          </w:p>
        </w:tc>
        <w:tc>
          <w:tcPr>
            <w:tcW w:w="198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540" w:type="dxa"/>
            <w:shd w:val="clear" w:color="auto" w:fill="auto"/>
          </w:tcPr>
          <w:p w:rsidR="00F6107B" w:rsidRPr="00D01576" w:rsidRDefault="00F6107B" w:rsidP="002A249E">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w:t>
            </w:r>
            <w:r w:rsidR="002A249E">
              <w:rPr>
                <w:rFonts w:ascii="Times New Roman" w:hAnsi="Times New Roman" w:cs="Times New Roman"/>
                <w:iCs/>
                <w:sz w:val="20"/>
                <w:szCs w:val="20"/>
              </w:rPr>
              <w:t>2</w:t>
            </w:r>
          </w:p>
        </w:tc>
      </w:tr>
      <w:tr w:rsidR="00F6107B" w:rsidRPr="00D2637E" w:rsidTr="00107E5F">
        <w:tc>
          <w:tcPr>
            <w:tcW w:w="189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540" w:type="dxa"/>
            <w:shd w:val="clear" w:color="auto" w:fill="auto"/>
          </w:tcPr>
          <w:p w:rsidR="00F6107B" w:rsidRPr="00D01576" w:rsidRDefault="002A249E" w:rsidP="00931827">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15</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540" w:type="dxa"/>
            <w:shd w:val="clear" w:color="auto" w:fill="auto"/>
          </w:tcPr>
          <w:p w:rsidR="00F6107B" w:rsidRPr="00D01576" w:rsidRDefault="00F6107B" w:rsidP="002A249E">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w:t>
            </w:r>
            <w:r w:rsidR="002A249E">
              <w:rPr>
                <w:rFonts w:ascii="Times New Roman" w:hAnsi="Times New Roman" w:cs="Times New Roman"/>
                <w:iCs/>
                <w:sz w:val="20"/>
                <w:szCs w:val="20"/>
              </w:rPr>
              <w:t>4</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9</w:t>
            </w:r>
          </w:p>
        </w:tc>
        <w:tc>
          <w:tcPr>
            <w:tcW w:w="198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540" w:type="dxa"/>
            <w:shd w:val="clear" w:color="auto" w:fill="auto"/>
          </w:tcPr>
          <w:p w:rsidR="00F6107B" w:rsidRPr="00D01576" w:rsidRDefault="00F6107B" w:rsidP="002A249E">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w:t>
            </w:r>
            <w:r w:rsidR="002A249E">
              <w:rPr>
                <w:rFonts w:ascii="Times New Roman" w:hAnsi="Times New Roman" w:cs="Times New Roman"/>
                <w:iCs/>
                <w:sz w:val="20"/>
                <w:szCs w:val="20"/>
              </w:rPr>
              <w:t>1</w:t>
            </w:r>
          </w:p>
        </w:tc>
      </w:tr>
      <w:tr w:rsidR="00F6107B" w:rsidRPr="00D2637E" w:rsidTr="00107E5F">
        <w:tc>
          <w:tcPr>
            <w:tcW w:w="189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540" w:type="dxa"/>
            <w:shd w:val="clear" w:color="auto" w:fill="auto"/>
          </w:tcPr>
          <w:p w:rsidR="00F6107B" w:rsidRPr="00D01576" w:rsidRDefault="002A249E" w:rsidP="00931827">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11</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540" w:type="dxa"/>
            <w:shd w:val="clear" w:color="auto" w:fill="auto"/>
          </w:tcPr>
          <w:p w:rsidR="00F6107B" w:rsidRPr="00D01576" w:rsidRDefault="00F6107B" w:rsidP="002A249E">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w:t>
            </w:r>
            <w:r w:rsidR="002A249E">
              <w:rPr>
                <w:rFonts w:ascii="Times New Roman" w:hAnsi="Times New Roman" w:cs="Times New Roman"/>
                <w:iCs/>
                <w:sz w:val="20"/>
                <w:szCs w:val="20"/>
              </w:rPr>
              <w:t>1</w:t>
            </w:r>
          </w:p>
        </w:tc>
        <w:tc>
          <w:tcPr>
            <w:tcW w:w="180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540" w:type="dxa"/>
            <w:shd w:val="clear" w:color="auto" w:fill="auto"/>
          </w:tcPr>
          <w:p w:rsidR="00F6107B" w:rsidRPr="00D01576" w:rsidRDefault="00F6107B" w:rsidP="00931827">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7</w:t>
            </w:r>
          </w:p>
        </w:tc>
        <w:tc>
          <w:tcPr>
            <w:tcW w:w="1980" w:type="dxa"/>
            <w:shd w:val="clear" w:color="auto" w:fill="auto"/>
          </w:tcPr>
          <w:p w:rsidR="00F6107B" w:rsidRPr="0065151D" w:rsidRDefault="00F6107B" w:rsidP="00931827">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540" w:type="dxa"/>
            <w:shd w:val="clear" w:color="auto" w:fill="auto"/>
          </w:tcPr>
          <w:p w:rsidR="00F6107B" w:rsidRPr="00D01576" w:rsidRDefault="002A249E" w:rsidP="00931827">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8</w:t>
            </w:r>
          </w:p>
        </w:tc>
      </w:tr>
    </w:tbl>
    <w:p w:rsidR="00931827" w:rsidRDefault="00931827" w:rsidP="00931827">
      <w:pPr>
        <w:autoSpaceDE w:val="0"/>
        <w:autoSpaceDN w:val="0"/>
        <w:adjustRightInd w:val="0"/>
        <w:jc w:val="left"/>
        <w:rPr>
          <w:rFonts w:ascii="Times New Roman" w:hAnsi="Times New Roman"/>
          <w:iCs/>
        </w:rPr>
      </w:pPr>
    </w:p>
    <w:p w:rsidR="00931827" w:rsidRDefault="00931827" w:rsidP="00931827">
      <w:pPr>
        <w:autoSpaceDE w:val="0"/>
        <w:autoSpaceDN w:val="0"/>
        <w:adjustRightInd w:val="0"/>
        <w:jc w:val="left"/>
        <w:rPr>
          <w:rFonts w:ascii="Times New Roman" w:hAnsi="Times New Roman"/>
          <w:iCs/>
        </w:rPr>
      </w:pPr>
      <w:r>
        <w:rPr>
          <w:rFonts w:ascii="Times New Roman" w:hAnsi="Times New Roman"/>
          <w:iCs/>
        </w:rPr>
        <w:t xml:space="preserve">* HP = high pass (great work!), P = pass (good job), LP =  low pass (on the border line – review material briefly), HF = high fail (close, but need to review more closely), F = fail (more intense studying recommended to insure success)    </w:t>
      </w:r>
    </w:p>
    <w:p w:rsidR="00931827" w:rsidRDefault="00931827" w:rsidP="00931827">
      <w:pPr>
        <w:autoSpaceDE w:val="0"/>
        <w:autoSpaceDN w:val="0"/>
        <w:adjustRightInd w:val="0"/>
        <w:rPr>
          <w:rFonts w:ascii="Times New Roman" w:hAnsi="Times New Roman"/>
          <w:iCs/>
        </w:rPr>
      </w:pPr>
    </w:p>
    <w:p w:rsidR="00931827" w:rsidRPr="0006446E" w:rsidRDefault="00931827" w:rsidP="00931827">
      <w:pPr>
        <w:autoSpaceDE w:val="0"/>
        <w:autoSpaceDN w:val="0"/>
        <w:adjustRightInd w:val="0"/>
        <w:rPr>
          <w:rFonts w:ascii="Times New Roman" w:hAnsi="Times New Roman"/>
          <w:b/>
          <w:iCs/>
        </w:rPr>
      </w:pPr>
      <w:r w:rsidRPr="0006446E">
        <w:rPr>
          <w:rFonts w:ascii="Times New Roman" w:hAnsi="Times New Roman"/>
          <w:b/>
          <w:iCs/>
        </w:rPr>
        <w:t xml:space="preserve">Answers &amp; Explanations – Sample </w:t>
      </w:r>
      <w:r>
        <w:rPr>
          <w:rFonts w:ascii="Times New Roman" w:hAnsi="Times New Roman"/>
          <w:b/>
          <w:iCs/>
        </w:rPr>
        <w:t>Enrolled Agents</w:t>
      </w:r>
      <w:r w:rsidRPr="0006446E">
        <w:rPr>
          <w:rFonts w:ascii="Times New Roman" w:hAnsi="Times New Roman"/>
          <w:b/>
          <w:iCs/>
        </w:rPr>
        <w:t xml:space="preserve"> Exam</w:t>
      </w:r>
    </w:p>
    <w:p w:rsidR="00931827" w:rsidRDefault="00931827" w:rsidP="00931827">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01"/>
        <w:gridCol w:w="7664"/>
      </w:tblGrid>
      <w:tr w:rsidR="00931827" w:rsidRPr="00D2637E" w:rsidTr="00931827">
        <w:tc>
          <w:tcPr>
            <w:tcW w:w="1011" w:type="dxa"/>
            <w:shd w:val="clear" w:color="auto" w:fill="auto"/>
          </w:tcPr>
          <w:p w:rsidR="00931827" w:rsidRPr="00D2637E" w:rsidRDefault="00931827" w:rsidP="00931827">
            <w:pPr>
              <w:rPr>
                <w:rFonts w:ascii="Times New Roman" w:hAnsi="Times New Roman"/>
              </w:rPr>
            </w:pPr>
            <w:r w:rsidRPr="00D2637E">
              <w:rPr>
                <w:rFonts w:ascii="Times New Roman" w:hAnsi="Times New Roman"/>
              </w:rPr>
              <w:t>Question</w:t>
            </w:r>
          </w:p>
        </w:tc>
        <w:tc>
          <w:tcPr>
            <w:tcW w:w="901" w:type="dxa"/>
            <w:shd w:val="clear" w:color="auto" w:fill="auto"/>
          </w:tcPr>
          <w:p w:rsidR="00931827" w:rsidRPr="00D2637E" w:rsidRDefault="00931827" w:rsidP="00931827">
            <w:pPr>
              <w:rPr>
                <w:rFonts w:ascii="Times New Roman" w:hAnsi="Times New Roman"/>
              </w:rPr>
            </w:pPr>
            <w:r w:rsidRPr="00D2637E">
              <w:rPr>
                <w:rFonts w:ascii="Times New Roman" w:hAnsi="Times New Roman"/>
              </w:rPr>
              <w:t>Answer</w:t>
            </w:r>
          </w:p>
        </w:tc>
        <w:tc>
          <w:tcPr>
            <w:tcW w:w="7664" w:type="dxa"/>
            <w:shd w:val="clear" w:color="auto" w:fill="auto"/>
          </w:tcPr>
          <w:p w:rsidR="00931827" w:rsidRPr="00D2637E" w:rsidRDefault="00931827" w:rsidP="00931827">
            <w:pPr>
              <w:rPr>
                <w:rFonts w:ascii="Times New Roman" w:hAnsi="Times New Roman"/>
              </w:rPr>
            </w:pPr>
            <w:r w:rsidRPr="00D2637E">
              <w:rPr>
                <w:rFonts w:ascii="Times New Roman" w:hAnsi="Times New Roman"/>
              </w:rPr>
              <w:t>Explanation</w:t>
            </w:r>
          </w:p>
        </w:tc>
      </w:tr>
      <w:tr w:rsidR="00931827" w:rsidRPr="00D2637E" w:rsidTr="00931827">
        <w:tc>
          <w:tcPr>
            <w:tcW w:w="1011" w:type="dxa"/>
            <w:shd w:val="clear" w:color="auto" w:fill="auto"/>
          </w:tcPr>
          <w:p w:rsidR="00931827" w:rsidRPr="00D2637E" w:rsidRDefault="00931827" w:rsidP="00931827">
            <w:pPr>
              <w:jc w:val="left"/>
              <w:rPr>
                <w:rFonts w:ascii="Times New Roman" w:hAnsi="Times New Roman"/>
              </w:rPr>
            </w:pPr>
            <w:r w:rsidRPr="00D2637E">
              <w:rPr>
                <w:rFonts w:ascii="Times New Roman" w:hAnsi="Times New Roman"/>
              </w:rPr>
              <w:t>1</w:t>
            </w:r>
          </w:p>
        </w:tc>
        <w:tc>
          <w:tcPr>
            <w:tcW w:w="901" w:type="dxa"/>
            <w:shd w:val="clear" w:color="auto" w:fill="auto"/>
          </w:tcPr>
          <w:p w:rsidR="00931827" w:rsidRPr="00D2637E" w:rsidRDefault="00107E5F" w:rsidP="0044181F">
            <w:pPr>
              <w:rPr>
                <w:rFonts w:ascii="Times New Roman" w:hAnsi="Times New Roman"/>
              </w:rPr>
            </w:pPr>
            <w:r>
              <w:rPr>
                <w:rFonts w:ascii="Times New Roman" w:hAnsi="Times New Roman"/>
              </w:rPr>
              <w:t>c</w:t>
            </w:r>
          </w:p>
        </w:tc>
        <w:tc>
          <w:tcPr>
            <w:tcW w:w="7664" w:type="dxa"/>
            <w:shd w:val="clear" w:color="auto" w:fill="auto"/>
          </w:tcPr>
          <w:p w:rsidR="00931827" w:rsidRPr="00D2637E" w:rsidRDefault="00107E5F" w:rsidP="00931827">
            <w:pPr>
              <w:jc w:val="left"/>
              <w:rPr>
                <w:rFonts w:ascii="Times New Roman" w:hAnsi="Times New Roman"/>
              </w:rPr>
            </w:pPr>
            <w:r>
              <w:rPr>
                <w:rFonts w:ascii="Times New Roman" w:hAnsi="Times New Roman"/>
              </w:rPr>
              <w:t>Circular 230 prohibits assistance from disbarred practitioners</w:t>
            </w:r>
          </w:p>
        </w:tc>
      </w:tr>
      <w:tr w:rsidR="00107E5F" w:rsidRPr="00D2637E" w:rsidTr="00931827">
        <w:tc>
          <w:tcPr>
            <w:tcW w:w="1011" w:type="dxa"/>
            <w:shd w:val="clear" w:color="auto" w:fill="auto"/>
          </w:tcPr>
          <w:p w:rsidR="00107E5F" w:rsidRPr="00D2637E" w:rsidRDefault="00107E5F" w:rsidP="00931827">
            <w:pPr>
              <w:jc w:val="left"/>
              <w:rPr>
                <w:rFonts w:ascii="Times New Roman" w:hAnsi="Times New Roman"/>
              </w:rPr>
            </w:pPr>
            <w:r w:rsidRPr="00D2637E">
              <w:rPr>
                <w:rFonts w:ascii="Times New Roman" w:hAnsi="Times New Roman"/>
              </w:rPr>
              <w:t>2</w:t>
            </w:r>
          </w:p>
        </w:tc>
        <w:tc>
          <w:tcPr>
            <w:tcW w:w="901" w:type="dxa"/>
            <w:shd w:val="clear" w:color="auto" w:fill="auto"/>
          </w:tcPr>
          <w:p w:rsidR="00107E5F" w:rsidRDefault="00107E5F" w:rsidP="0044181F">
            <w:r>
              <w:t>c</w:t>
            </w:r>
          </w:p>
        </w:tc>
        <w:tc>
          <w:tcPr>
            <w:tcW w:w="7664" w:type="dxa"/>
            <w:shd w:val="clear" w:color="auto" w:fill="auto"/>
          </w:tcPr>
          <w:p w:rsidR="00107E5F" w:rsidRDefault="00107E5F" w:rsidP="00107E5F">
            <w:pPr>
              <w:jc w:val="both"/>
            </w:pPr>
            <w:r>
              <w:t>Taxpayer always has the right to redeem the property by paying balance</w:t>
            </w:r>
          </w:p>
        </w:tc>
      </w:tr>
      <w:tr w:rsidR="00107E5F" w:rsidRPr="00D2637E" w:rsidTr="00931827">
        <w:tc>
          <w:tcPr>
            <w:tcW w:w="1011" w:type="dxa"/>
            <w:shd w:val="clear" w:color="auto" w:fill="auto"/>
          </w:tcPr>
          <w:p w:rsidR="00107E5F" w:rsidRPr="00D2637E" w:rsidRDefault="00107E5F" w:rsidP="00931827">
            <w:pPr>
              <w:jc w:val="left"/>
              <w:rPr>
                <w:rFonts w:ascii="Times New Roman" w:hAnsi="Times New Roman"/>
              </w:rPr>
            </w:pPr>
            <w:r w:rsidRPr="00D2637E">
              <w:rPr>
                <w:rFonts w:ascii="Times New Roman" w:hAnsi="Times New Roman"/>
              </w:rPr>
              <w:t>3</w:t>
            </w:r>
          </w:p>
        </w:tc>
        <w:tc>
          <w:tcPr>
            <w:tcW w:w="901" w:type="dxa"/>
            <w:shd w:val="clear" w:color="auto" w:fill="auto"/>
          </w:tcPr>
          <w:p w:rsidR="00107E5F" w:rsidRPr="00D2637E" w:rsidRDefault="00107E5F" w:rsidP="0044181F">
            <w:pPr>
              <w:rPr>
                <w:rFonts w:ascii="Times New Roman" w:hAnsi="Times New Roman"/>
              </w:rPr>
            </w:pPr>
            <w:r>
              <w:rPr>
                <w:rFonts w:ascii="Times New Roman" w:hAnsi="Times New Roman"/>
              </w:rPr>
              <w:t>a</w:t>
            </w:r>
          </w:p>
        </w:tc>
        <w:tc>
          <w:tcPr>
            <w:tcW w:w="7664" w:type="dxa"/>
            <w:shd w:val="clear" w:color="auto" w:fill="auto"/>
          </w:tcPr>
          <w:p w:rsidR="00107E5F" w:rsidRPr="00D2637E" w:rsidRDefault="00107E5F" w:rsidP="00931827">
            <w:pPr>
              <w:jc w:val="left"/>
              <w:rPr>
                <w:rFonts w:ascii="Times New Roman" w:hAnsi="Times New Roman"/>
              </w:rPr>
            </w:pPr>
            <w:r>
              <w:rPr>
                <w:rFonts w:ascii="Times New Roman" w:hAnsi="Times New Roman"/>
              </w:rPr>
              <w:t>All interest and penalties continue to accrue on the balance</w:t>
            </w:r>
          </w:p>
        </w:tc>
      </w:tr>
      <w:tr w:rsidR="00107E5F" w:rsidRPr="00D2637E" w:rsidTr="00931827">
        <w:tc>
          <w:tcPr>
            <w:tcW w:w="1011" w:type="dxa"/>
            <w:shd w:val="clear" w:color="auto" w:fill="auto"/>
          </w:tcPr>
          <w:p w:rsidR="00107E5F" w:rsidRPr="00D2637E" w:rsidRDefault="00107E5F" w:rsidP="00931827">
            <w:pPr>
              <w:jc w:val="left"/>
              <w:rPr>
                <w:rFonts w:ascii="Times New Roman" w:hAnsi="Times New Roman"/>
              </w:rPr>
            </w:pPr>
            <w:r w:rsidRPr="00D2637E">
              <w:rPr>
                <w:rFonts w:ascii="Times New Roman" w:hAnsi="Times New Roman"/>
              </w:rPr>
              <w:t>4</w:t>
            </w:r>
          </w:p>
        </w:tc>
        <w:tc>
          <w:tcPr>
            <w:tcW w:w="901" w:type="dxa"/>
            <w:shd w:val="clear" w:color="auto" w:fill="auto"/>
          </w:tcPr>
          <w:p w:rsidR="00107E5F" w:rsidRDefault="00230A11" w:rsidP="0044181F">
            <w:r>
              <w:t>d</w:t>
            </w:r>
          </w:p>
        </w:tc>
        <w:tc>
          <w:tcPr>
            <w:tcW w:w="7664" w:type="dxa"/>
            <w:shd w:val="clear" w:color="auto" w:fill="auto"/>
          </w:tcPr>
          <w:p w:rsidR="00107E5F" w:rsidRDefault="00230A11" w:rsidP="00107E5F">
            <w:pPr>
              <w:jc w:val="both"/>
            </w:pPr>
            <w:r>
              <w:t>All three conditions are the responsibility of the “responsible person”</w:t>
            </w:r>
          </w:p>
        </w:tc>
      </w:tr>
      <w:tr w:rsidR="00107E5F" w:rsidRPr="00D2637E" w:rsidTr="00931827">
        <w:tc>
          <w:tcPr>
            <w:tcW w:w="1011" w:type="dxa"/>
            <w:shd w:val="clear" w:color="auto" w:fill="auto"/>
          </w:tcPr>
          <w:p w:rsidR="00107E5F" w:rsidRPr="00D2637E" w:rsidRDefault="00107E5F" w:rsidP="00931827">
            <w:pPr>
              <w:jc w:val="left"/>
              <w:rPr>
                <w:rFonts w:ascii="Times New Roman" w:hAnsi="Times New Roman"/>
              </w:rPr>
            </w:pPr>
            <w:r w:rsidRPr="00D2637E">
              <w:rPr>
                <w:rFonts w:ascii="Times New Roman" w:hAnsi="Times New Roman"/>
              </w:rPr>
              <w:t>5</w:t>
            </w:r>
          </w:p>
        </w:tc>
        <w:tc>
          <w:tcPr>
            <w:tcW w:w="901" w:type="dxa"/>
            <w:shd w:val="clear" w:color="auto" w:fill="auto"/>
          </w:tcPr>
          <w:p w:rsidR="00107E5F" w:rsidRPr="00D2637E" w:rsidRDefault="00CD1790" w:rsidP="0044181F">
            <w:pPr>
              <w:rPr>
                <w:rFonts w:ascii="Times New Roman" w:hAnsi="Times New Roman"/>
              </w:rPr>
            </w:pPr>
            <w:r>
              <w:rPr>
                <w:rFonts w:ascii="Times New Roman" w:hAnsi="Times New Roman"/>
              </w:rPr>
              <w:t>b</w:t>
            </w:r>
          </w:p>
        </w:tc>
        <w:tc>
          <w:tcPr>
            <w:tcW w:w="7664" w:type="dxa"/>
            <w:shd w:val="clear" w:color="auto" w:fill="auto"/>
          </w:tcPr>
          <w:p w:rsidR="00107E5F" w:rsidRPr="00D2637E" w:rsidRDefault="00CD1790" w:rsidP="00931827">
            <w:pPr>
              <w:jc w:val="left"/>
              <w:rPr>
                <w:rFonts w:ascii="Times New Roman" w:hAnsi="Times New Roman"/>
              </w:rPr>
            </w:pPr>
            <w:r>
              <w:rPr>
                <w:rFonts w:ascii="Times New Roman" w:hAnsi="Times New Roman"/>
              </w:rPr>
              <w:t>All others listed are specifically permitted to represent the taxpayer</w:t>
            </w:r>
          </w:p>
        </w:tc>
      </w:tr>
      <w:tr w:rsidR="00CD1790" w:rsidRPr="00D2637E" w:rsidTr="00931827">
        <w:tc>
          <w:tcPr>
            <w:tcW w:w="1011" w:type="dxa"/>
            <w:shd w:val="clear" w:color="auto" w:fill="auto"/>
          </w:tcPr>
          <w:p w:rsidR="00CD1790" w:rsidRPr="00D2637E" w:rsidRDefault="00CD1790" w:rsidP="00931827">
            <w:pPr>
              <w:jc w:val="left"/>
              <w:rPr>
                <w:rFonts w:ascii="Times New Roman" w:hAnsi="Times New Roman"/>
              </w:rPr>
            </w:pPr>
            <w:r w:rsidRPr="00D2637E">
              <w:rPr>
                <w:rFonts w:ascii="Times New Roman" w:hAnsi="Times New Roman"/>
              </w:rPr>
              <w:t>6</w:t>
            </w:r>
          </w:p>
        </w:tc>
        <w:tc>
          <w:tcPr>
            <w:tcW w:w="901" w:type="dxa"/>
            <w:shd w:val="clear" w:color="auto" w:fill="auto"/>
          </w:tcPr>
          <w:p w:rsidR="00CD1790" w:rsidRDefault="00CD1790" w:rsidP="0044181F">
            <w:r>
              <w:t>d</w:t>
            </w:r>
          </w:p>
        </w:tc>
        <w:tc>
          <w:tcPr>
            <w:tcW w:w="7664" w:type="dxa"/>
            <w:shd w:val="clear" w:color="auto" w:fill="auto"/>
          </w:tcPr>
          <w:p w:rsidR="00CD1790" w:rsidRDefault="00CD1790" w:rsidP="00CD1790">
            <w:pPr>
              <w:jc w:val="both"/>
            </w:pPr>
            <w:r>
              <w:t>The list must be maintained for 3 years, not 2</w:t>
            </w:r>
          </w:p>
        </w:tc>
      </w:tr>
      <w:tr w:rsidR="00CD1790" w:rsidRPr="00D2637E" w:rsidTr="00931827">
        <w:tc>
          <w:tcPr>
            <w:tcW w:w="1011" w:type="dxa"/>
            <w:shd w:val="clear" w:color="auto" w:fill="auto"/>
          </w:tcPr>
          <w:p w:rsidR="00CD1790" w:rsidRPr="00D2637E" w:rsidRDefault="00CD1790" w:rsidP="00931827">
            <w:pPr>
              <w:jc w:val="left"/>
              <w:rPr>
                <w:rFonts w:ascii="Times New Roman" w:hAnsi="Times New Roman"/>
              </w:rPr>
            </w:pPr>
            <w:r w:rsidRPr="00D2637E">
              <w:rPr>
                <w:rFonts w:ascii="Times New Roman" w:hAnsi="Times New Roman"/>
              </w:rPr>
              <w:t>7</w:t>
            </w:r>
          </w:p>
        </w:tc>
        <w:tc>
          <w:tcPr>
            <w:tcW w:w="901" w:type="dxa"/>
            <w:shd w:val="clear" w:color="auto" w:fill="auto"/>
          </w:tcPr>
          <w:p w:rsidR="00CD1790" w:rsidRPr="00D2637E" w:rsidRDefault="00750081" w:rsidP="0044181F">
            <w:pPr>
              <w:rPr>
                <w:rFonts w:ascii="Times New Roman" w:hAnsi="Times New Roman"/>
              </w:rPr>
            </w:pPr>
            <w:r>
              <w:rPr>
                <w:rFonts w:ascii="Times New Roman" w:hAnsi="Times New Roman"/>
              </w:rPr>
              <w:t>d</w:t>
            </w:r>
          </w:p>
        </w:tc>
        <w:tc>
          <w:tcPr>
            <w:tcW w:w="7664" w:type="dxa"/>
            <w:shd w:val="clear" w:color="auto" w:fill="auto"/>
          </w:tcPr>
          <w:p w:rsidR="00CD1790" w:rsidRPr="00D2637E" w:rsidRDefault="00750081" w:rsidP="00931827">
            <w:pPr>
              <w:jc w:val="left"/>
              <w:rPr>
                <w:rFonts w:ascii="Times New Roman" w:hAnsi="Times New Roman"/>
              </w:rPr>
            </w:pPr>
            <w:r>
              <w:rPr>
                <w:rFonts w:ascii="Times New Roman" w:hAnsi="Times New Roman"/>
              </w:rPr>
              <w:t>The 10-day rule is applied to liens</w:t>
            </w:r>
          </w:p>
        </w:tc>
      </w:tr>
      <w:tr w:rsidR="00CD1790" w:rsidRPr="00D2637E" w:rsidTr="00931827">
        <w:tc>
          <w:tcPr>
            <w:tcW w:w="1011" w:type="dxa"/>
            <w:shd w:val="clear" w:color="auto" w:fill="auto"/>
          </w:tcPr>
          <w:p w:rsidR="00CD1790" w:rsidRPr="00D2637E" w:rsidRDefault="00CD1790" w:rsidP="00931827">
            <w:pPr>
              <w:jc w:val="left"/>
              <w:rPr>
                <w:rFonts w:ascii="Times New Roman" w:hAnsi="Times New Roman"/>
              </w:rPr>
            </w:pPr>
            <w:r w:rsidRPr="00D2637E">
              <w:rPr>
                <w:rFonts w:ascii="Times New Roman" w:hAnsi="Times New Roman"/>
              </w:rPr>
              <w:t>8</w:t>
            </w:r>
          </w:p>
        </w:tc>
        <w:tc>
          <w:tcPr>
            <w:tcW w:w="901" w:type="dxa"/>
            <w:shd w:val="clear" w:color="auto" w:fill="auto"/>
          </w:tcPr>
          <w:p w:rsidR="00CD1790" w:rsidRPr="00D2637E" w:rsidRDefault="00750081" w:rsidP="0044181F">
            <w:pPr>
              <w:rPr>
                <w:rFonts w:ascii="Times New Roman" w:hAnsi="Times New Roman"/>
              </w:rPr>
            </w:pPr>
            <w:r>
              <w:rPr>
                <w:rFonts w:ascii="Times New Roman" w:hAnsi="Times New Roman"/>
              </w:rPr>
              <w:t>d</w:t>
            </w:r>
          </w:p>
        </w:tc>
        <w:tc>
          <w:tcPr>
            <w:tcW w:w="7664" w:type="dxa"/>
            <w:shd w:val="clear" w:color="auto" w:fill="auto"/>
          </w:tcPr>
          <w:p w:rsidR="00CD1790" w:rsidRPr="00D2637E" w:rsidRDefault="00750081" w:rsidP="00931827">
            <w:pPr>
              <w:jc w:val="left"/>
              <w:rPr>
                <w:rFonts w:ascii="Times New Roman" w:hAnsi="Times New Roman"/>
              </w:rPr>
            </w:pPr>
            <w:r>
              <w:rPr>
                <w:rFonts w:ascii="Times New Roman" w:hAnsi="Times New Roman"/>
              </w:rPr>
              <w:t>The statute expires 10</w:t>
            </w:r>
            <w:r w:rsidR="005D0A24">
              <w:rPr>
                <w:rFonts w:ascii="Times New Roman" w:hAnsi="Times New Roman"/>
              </w:rPr>
              <w:t xml:space="preserve"> years following the date of assessment (generally, due date)</w:t>
            </w:r>
          </w:p>
        </w:tc>
      </w:tr>
      <w:tr w:rsidR="00CD1790" w:rsidRPr="00D2637E" w:rsidTr="00931827">
        <w:tc>
          <w:tcPr>
            <w:tcW w:w="1011" w:type="dxa"/>
            <w:shd w:val="clear" w:color="auto" w:fill="auto"/>
          </w:tcPr>
          <w:p w:rsidR="00CD1790" w:rsidRPr="00D2637E" w:rsidRDefault="00CD1790" w:rsidP="00931827">
            <w:pPr>
              <w:jc w:val="left"/>
              <w:rPr>
                <w:rFonts w:ascii="Times New Roman" w:hAnsi="Times New Roman"/>
              </w:rPr>
            </w:pPr>
            <w:r w:rsidRPr="00D2637E">
              <w:rPr>
                <w:rFonts w:ascii="Times New Roman" w:hAnsi="Times New Roman"/>
              </w:rPr>
              <w:t>9</w:t>
            </w:r>
          </w:p>
        </w:tc>
        <w:tc>
          <w:tcPr>
            <w:tcW w:w="901" w:type="dxa"/>
            <w:shd w:val="clear" w:color="auto" w:fill="auto"/>
          </w:tcPr>
          <w:p w:rsidR="00CD1790" w:rsidRPr="00D2637E" w:rsidRDefault="005D0A24" w:rsidP="0044181F">
            <w:pPr>
              <w:rPr>
                <w:rFonts w:ascii="Times New Roman" w:hAnsi="Times New Roman"/>
              </w:rPr>
            </w:pPr>
            <w:r>
              <w:rPr>
                <w:rFonts w:ascii="Times New Roman" w:hAnsi="Times New Roman"/>
              </w:rPr>
              <w:t>d</w:t>
            </w:r>
          </w:p>
        </w:tc>
        <w:tc>
          <w:tcPr>
            <w:tcW w:w="7664" w:type="dxa"/>
            <w:shd w:val="clear" w:color="auto" w:fill="auto"/>
          </w:tcPr>
          <w:p w:rsidR="00CD1790" w:rsidRPr="00D2637E" w:rsidRDefault="005D0A24" w:rsidP="00931827">
            <w:pPr>
              <w:jc w:val="left"/>
              <w:rPr>
                <w:rFonts w:ascii="Times New Roman" w:hAnsi="Times New Roman"/>
              </w:rPr>
            </w:pPr>
            <w:r>
              <w:rPr>
                <w:rFonts w:ascii="Times New Roman" w:hAnsi="Times New Roman"/>
              </w:rPr>
              <w:t>The TIA is only a request for information; no representative function is permitted</w:t>
            </w:r>
          </w:p>
        </w:tc>
      </w:tr>
      <w:tr w:rsidR="00CD1790" w:rsidRPr="00D2637E" w:rsidTr="00931827">
        <w:tc>
          <w:tcPr>
            <w:tcW w:w="1011" w:type="dxa"/>
            <w:shd w:val="clear" w:color="auto" w:fill="auto"/>
          </w:tcPr>
          <w:p w:rsidR="00CD1790" w:rsidRPr="00D2637E" w:rsidRDefault="00CD1790" w:rsidP="00931827">
            <w:pPr>
              <w:jc w:val="left"/>
              <w:rPr>
                <w:rFonts w:ascii="Times New Roman" w:hAnsi="Times New Roman"/>
              </w:rPr>
            </w:pPr>
            <w:r w:rsidRPr="00D2637E">
              <w:rPr>
                <w:rFonts w:ascii="Times New Roman" w:hAnsi="Times New Roman"/>
              </w:rPr>
              <w:t>10</w:t>
            </w:r>
          </w:p>
        </w:tc>
        <w:tc>
          <w:tcPr>
            <w:tcW w:w="901" w:type="dxa"/>
            <w:shd w:val="clear" w:color="auto" w:fill="auto"/>
          </w:tcPr>
          <w:p w:rsidR="00CD1790" w:rsidRPr="00D2637E" w:rsidRDefault="005D0A24" w:rsidP="0044181F">
            <w:pPr>
              <w:rPr>
                <w:rFonts w:ascii="Times New Roman" w:hAnsi="Times New Roman"/>
              </w:rPr>
            </w:pPr>
            <w:r>
              <w:rPr>
                <w:rFonts w:ascii="Times New Roman" w:hAnsi="Times New Roman"/>
              </w:rPr>
              <w:t>c</w:t>
            </w:r>
          </w:p>
        </w:tc>
        <w:tc>
          <w:tcPr>
            <w:tcW w:w="7664" w:type="dxa"/>
            <w:shd w:val="clear" w:color="auto" w:fill="auto"/>
          </w:tcPr>
          <w:p w:rsidR="00CD1790" w:rsidRPr="00D2637E" w:rsidRDefault="005D0A24" w:rsidP="00931827">
            <w:pPr>
              <w:jc w:val="left"/>
              <w:rPr>
                <w:rFonts w:ascii="Times New Roman" w:hAnsi="Times New Roman"/>
              </w:rPr>
            </w:pPr>
            <w:r>
              <w:rPr>
                <w:rFonts w:ascii="Times New Roman" w:hAnsi="Times New Roman"/>
              </w:rPr>
              <w:t>Either the return or the required information will suffice</w:t>
            </w:r>
          </w:p>
        </w:tc>
      </w:tr>
      <w:tr w:rsidR="00CD1790" w:rsidRPr="00D2637E" w:rsidTr="00931827">
        <w:tc>
          <w:tcPr>
            <w:tcW w:w="1011" w:type="dxa"/>
            <w:shd w:val="clear" w:color="auto" w:fill="auto"/>
          </w:tcPr>
          <w:p w:rsidR="00CD1790" w:rsidRPr="00D2637E" w:rsidRDefault="00CD1790" w:rsidP="00931827">
            <w:pPr>
              <w:jc w:val="left"/>
              <w:rPr>
                <w:rFonts w:ascii="Times New Roman" w:hAnsi="Times New Roman"/>
              </w:rPr>
            </w:pPr>
            <w:r w:rsidRPr="00D2637E">
              <w:rPr>
                <w:rFonts w:ascii="Times New Roman" w:hAnsi="Times New Roman"/>
              </w:rPr>
              <w:t>11</w:t>
            </w:r>
          </w:p>
        </w:tc>
        <w:tc>
          <w:tcPr>
            <w:tcW w:w="901" w:type="dxa"/>
            <w:shd w:val="clear" w:color="auto" w:fill="auto"/>
          </w:tcPr>
          <w:p w:rsidR="00CD1790" w:rsidRPr="00D2637E" w:rsidRDefault="005D0A24" w:rsidP="0044181F">
            <w:pPr>
              <w:rPr>
                <w:rFonts w:ascii="Times New Roman" w:hAnsi="Times New Roman"/>
              </w:rPr>
            </w:pPr>
            <w:r>
              <w:rPr>
                <w:rFonts w:ascii="Times New Roman" w:hAnsi="Times New Roman"/>
              </w:rPr>
              <w:t>d</w:t>
            </w:r>
          </w:p>
        </w:tc>
        <w:tc>
          <w:tcPr>
            <w:tcW w:w="7664" w:type="dxa"/>
            <w:shd w:val="clear" w:color="auto" w:fill="auto"/>
          </w:tcPr>
          <w:p w:rsidR="00CD1790" w:rsidRPr="00D2637E" w:rsidRDefault="005D0A24" w:rsidP="00931827">
            <w:pPr>
              <w:jc w:val="left"/>
              <w:rPr>
                <w:rFonts w:ascii="Times New Roman" w:hAnsi="Times New Roman"/>
              </w:rPr>
            </w:pPr>
            <w:r>
              <w:rPr>
                <w:rFonts w:ascii="Times New Roman" w:hAnsi="Times New Roman"/>
              </w:rPr>
              <w:t>These are the two legitimate grounds for refusing to comply</w:t>
            </w:r>
          </w:p>
        </w:tc>
      </w:tr>
      <w:tr w:rsidR="005D0A24" w:rsidRPr="00D2637E" w:rsidTr="00931827">
        <w:tc>
          <w:tcPr>
            <w:tcW w:w="1011" w:type="dxa"/>
            <w:shd w:val="clear" w:color="auto" w:fill="auto"/>
          </w:tcPr>
          <w:p w:rsidR="005D0A24" w:rsidRPr="00D2637E" w:rsidRDefault="005D0A24" w:rsidP="00931827">
            <w:pPr>
              <w:jc w:val="left"/>
              <w:rPr>
                <w:rFonts w:ascii="Times New Roman" w:hAnsi="Times New Roman"/>
              </w:rPr>
            </w:pPr>
            <w:r w:rsidRPr="00D2637E">
              <w:rPr>
                <w:rFonts w:ascii="Times New Roman" w:hAnsi="Times New Roman"/>
              </w:rPr>
              <w:t>12</w:t>
            </w:r>
          </w:p>
        </w:tc>
        <w:tc>
          <w:tcPr>
            <w:tcW w:w="901" w:type="dxa"/>
            <w:shd w:val="clear" w:color="auto" w:fill="auto"/>
          </w:tcPr>
          <w:p w:rsidR="005D0A24" w:rsidRDefault="005D0A24" w:rsidP="0044181F">
            <w:r>
              <w:t>d</w:t>
            </w:r>
          </w:p>
        </w:tc>
        <w:tc>
          <w:tcPr>
            <w:tcW w:w="7664" w:type="dxa"/>
            <w:shd w:val="clear" w:color="auto" w:fill="auto"/>
          </w:tcPr>
          <w:p w:rsidR="005D0A24" w:rsidRDefault="005D0A24" w:rsidP="005D0A24">
            <w:pPr>
              <w:jc w:val="both"/>
            </w:pPr>
            <w:r>
              <w:t>A tax information authorization is all that is need to obtain this</w:t>
            </w:r>
          </w:p>
        </w:tc>
      </w:tr>
      <w:tr w:rsidR="005D0A24" w:rsidRPr="00D2637E" w:rsidTr="00931827">
        <w:tc>
          <w:tcPr>
            <w:tcW w:w="1011" w:type="dxa"/>
            <w:shd w:val="clear" w:color="auto" w:fill="auto"/>
          </w:tcPr>
          <w:p w:rsidR="005D0A24" w:rsidRPr="00D2637E" w:rsidRDefault="005D0A24" w:rsidP="00931827">
            <w:pPr>
              <w:jc w:val="left"/>
              <w:rPr>
                <w:rFonts w:ascii="Times New Roman" w:hAnsi="Times New Roman"/>
              </w:rPr>
            </w:pPr>
            <w:r w:rsidRPr="00D2637E">
              <w:rPr>
                <w:rFonts w:ascii="Times New Roman" w:hAnsi="Times New Roman"/>
              </w:rPr>
              <w:t>13</w:t>
            </w:r>
          </w:p>
        </w:tc>
        <w:tc>
          <w:tcPr>
            <w:tcW w:w="901" w:type="dxa"/>
            <w:shd w:val="clear" w:color="auto" w:fill="auto"/>
          </w:tcPr>
          <w:p w:rsidR="005D0A24" w:rsidRPr="00D2637E" w:rsidRDefault="005D0A24" w:rsidP="0044181F">
            <w:pPr>
              <w:rPr>
                <w:rFonts w:ascii="Times New Roman" w:hAnsi="Times New Roman"/>
              </w:rPr>
            </w:pPr>
            <w:r>
              <w:rPr>
                <w:rFonts w:ascii="Times New Roman" w:hAnsi="Times New Roman"/>
              </w:rPr>
              <w:t>a</w:t>
            </w:r>
          </w:p>
        </w:tc>
        <w:tc>
          <w:tcPr>
            <w:tcW w:w="7664" w:type="dxa"/>
            <w:shd w:val="clear" w:color="auto" w:fill="auto"/>
          </w:tcPr>
          <w:p w:rsidR="005D0A24" w:rsidRPr="00D2637E" w:rsidRDefault="005D0A24" w:rsidP="00931827">
            <w:pPr>
              <w:jc w:val="left"/>
              <w:rPr>
                <w:rFonts w:ascii="Times New Roman" w:hAnsi="Times New Roman"/>
              </w:rPr>
            </w:pPr>
            <w:r>
              <w:rPr>
                <w:rFonts w:ascii="Times New Roman" w:hAnsi="Times New Roman"/>
              </w:rPr>
              <w:t>The return must always be signed</w:t>
            </w:r>
          </w:p>
        </w:tc>
      </w:tr>
      <w:tr w:rsidR="005D0A24" w:rsidRPr="00D2637E" w:rsidTr="00931827">
        <w:tc>
          <w:tcPr>
            <w:tcW w:w="1011" w:type="dxa"/>
            <w:shd w:val="clear" w:color="auto" w:fill="auto"/>
          </w:tcPr>
          <w:p w:rsidR="005D0A24" w:rsidRPr="00D2637E" w:rsidRDefault="005D0A24" w:rsidP="00931827">
            <w:pPr>
              <w:jc w:val="left"/>
              <w:rPr>
                <w:rFonts w:ascii="Times New Roman" w:hAnsi="Times New Roman"/>
              </w:rPr>
            </w:pPr>
            <w:r w:rsidRPr="00D2637E">
              <w:rPr>
                <w:rFonts w:ascii="Times New Roman" w:hAnsi="Times New Roman"/>
              </w:rPr>
              <w:t>14</w:t>
            </w:r>
          </w:p>
        </w:tc>
        <w:tc>
          <w:tcPr>
            <w:tcW w:w="901" w:type="dxa"/>
            <w:shd w:val="clear" w:color="auto" w:fill="auto"/>
          </w:tcPr>
          <w:p w:rsidR="005D0A24" w:rsidRPr="00D2637E" w:rsidRDefault="005D0A24" w:rsidP="0044181F">
            <w:pPr>
              <w:rPr>
                <w:rFonts w:ascii="Times New Roman" w:hAnsi="Times New Roman"/>
              </w:rPr>
            </w:pPr>
            <w:r>
              <w:rPr>
                <w:rFonts w:ascii="Times New Roman" w:hAnsi="Times New Roman"/>
              </w:rPr>
              <w:t>b</w:t>
            </w:r>
          </w:p>
        </w:tc>
        <w:tc>
          <w:tcPr>
            <w:tcW w:w="7664" w:type="dxa"/>
            <w:shd w:val="clear" w:color="auto" w:fill="auto"/>
          </w:tcPr>
          <w:p w:rsidR="005D0A24" w:rsidRPr="00D2637E" w:rsidRDefault="005D0A24" w:rsidP="00931827">
            <w:pPr>
              <w:jc w:val="left"/>
              <w:rPr>
                <w:rFonts w:ascii="Times New Roman" w:hAnsi="Times New Roman"/>
              </w:rPr>
            </w:pPr>
            <w:r>
              <w:rPr>
                <w:rFonts w:ascii="Times New Roman" w:hAnsi="Times New Roman"/>
              </w:rPr>
              <w:t>The client should be represented by an attorney at this point</w:t>
            </w:r>
          </w:p>
        </w:tc>
      </w:tr>
      <w:tr w:rsidR="005D0A24" w:rsidRPr="00D2637E" w:rsidTr="00931827">
        <w:tc>
          <w:tcPr>
            <w:tcW w:w="1011" w:type="dxa"/>
            <w:shd w:val="clear" w:color="auto" w:fill="auto"/>
          </w:tcPr>
          <w:p w:rsidR="005D0A24" w:rsidRPr="00D2637E" w:rsidRDefault="005D0A24" w:rsidP="00931827">
            <w:pPr>
              <w:jc w:val="left"/>
              <w:rPr>
                <w:rFonts w:ascii="Times New Roman" w:hAnsi="Times New Roman"/>
              </w:rPr>
            </w:pPr>
            <w:r w:rsidRPr="00D2637E">
              <w:rPr>
                <w:rFonts w:ascii="Times New Roman" w:hAnsi="Times New Roman"/>
              </w:rPr>
              <w:t>15</w:t>
            </w:r>
          </w:p>
        </w:tc>
        <w:tc>
          <w:tcPr>
            <w:tcW w:w="901" w:type="dxa"/>
            <w:shd w:val="clear" w:color="auto" w:fill="auto"/>
          </w:tcPr>
          <w:p w:rsidR="005D0A24" w:rsidRPr="00D2637E" w:rsidRDefault="005D0A24" w:rsidP="0044181F">
            <w:pPr>
              <w:rPr>
                <w:rFonts w:ascii="Times New Roman" w:hAnsi="Times New Roman"/>
              </w:rPr>
            </w:pPr>
            <w:r>
              <w:rPr>
                <w:rFonts w:ascii="Times New Roman" w:hAnsi="Times New Roman"/>
              </w:rPr>
              <w:t>d</w:t>
            </w:r>
          </w:p>
        </w:tc>
        <w:tc>
          <w:tcPr>
            <w:tcW w:w="7664" w:type="dxa"/>
            <w:shd w:val="clear" w:color="auto" w:fill="auto"/>
          </w:tcPr>
          <w:p w:rsidR="005D0A24" w:rsidRPr="00D2637E" w:rsidRDefault="005D0A24" w:rsidP="00931827">
            <w:pPr>
              <w:jc w:val="left"/>
              <w:rPr>
                <w:rFonts w:ascii="Times New Roman" w:hAnsi="Times New Roman"/>
              </w:rPr>
            </w:pPr>
            <w:r>
              <w:rPr>
                <w:rFonts w:ascii="Times New Roman" w:hAnsi="Times New Roman"/>
              </w:rPr>
              <w:t>Reinstatement is possible only after a minimum 5-year wait</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16</w:t>
            </w:r>
          </w:p>
        </w:tc>
        <w:tc>
          <w:tcPr>
            <w:tcW w:w="901" w:type="dxa"/>
            <w:shd w:val="clear" w:color="auto" w:fill="auto"/>
          </w:tcPr>
          <w:p w:rsidR="00312842" w:rsidRDefault="00312842" w:rsidP="0044181F">
            <w:r>
              <w:t>b</w:t>
            </w:r>
          </w:p>
        </w:tc>
        <w:tc>
          <w:tcPr>
            <w:tcW w:w="7664" w:type="dxa"/>
            <w:shd w:val="clear" w:color="auto" w:fill="auto"/>
          </w:tcPr>
          <w:p w:rsidR="00312842" w:rsidRDefault="00312842" w:rsidP="00312842">
            <w:pPr>
              <w:jc w:val="left"/>
            </w:pPr>
            <w:r>
              <w:t xml:space="preserve">The CAF number is not granting a right to practice before the </w:t>
            </w:r>
            <w:smartTag w:uri="urn:schemas-microsoft-com:office:smarttags" w:element="stockticker">
              <w:r>
                <w:t>IRS</w:t>
              </w:r>
            </w:smartTag>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17</w:t>
            </w:r>
          </w:p>
        </w:tc>
        <w:tc>
          <w:tcPr>
            <w:tcW w:w="901" w:type="dxa"/>
            <w:shd w:val="clear" w:color="auto" w:fill="auto"/>
          </w:tcPr>
          <w:p w:rsidR="00312842" w:rsidRPr="00D2637E" w:rsidRDefault="00312842" w:rsidP="0044181F">
            <w:pPr>
              <w:rPr>
                <w:rFonts w:ascii="Times New Roman" w:hAnsi="Times New Roman"/>
              </w:rPr>
            </w:pPr>
            <w:r>
              <w:rPr>
                <w:rFonts w:ascii="Times New Roman" w:hAnsi="Times New Roman"/>
              </w:rPr>
              <w:t>c</w:t>
            </w:r>
          </w:p>
        </w:tc>
        <w:tc>
          <w:tcPr>
            <w:tcW w:w="7664" w:type="dxa"/>
            <w:shd w:val="clear" w:color="auto" w:fill="auto"/>
          </w:tcPr>
          <w:p w:rsidR="00312842" w:rsidRPr="00D2637E" w:rsidRDefault="00312842" w:rsidP="00931827">
            <w:pPr>
              <w:jc w:val="left"/>
              <w:rPr>
                <w:rFonts w:ascii="Times New Roman" w:hAnsi="Times New Roman"/>
              </w:rPr>
            </w:pPr>
            <w:r>
              <w:t xml:space="preserve">An employer of individuals preparing returns is an </w:t>
            </w:r>
            <w:smartTag w:uri="urn:schemas-microsoft-com:office:smarttags" w:element="stockticker">
              <w:r>
                <w:t>ITP</w:t>
              </w:r>
            </w:smartTag>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18</w:t>
            </w:r>
          </w:p>
        </w:tc>
        <w:tc>
          <w:tcPr>
            <w:tcW w:w="901" w:type="dxa"/>
            <w:shd w:val="clear" w:color="auto" w:fill="auto"/>
          </w:tcPr>
          <w:p w:rsidR="00312842" w:rsidRPr="00D2637E" w:rsidRDefault="00312842" w:rsidP="0044181F">
            <w:pPr>
              <w:rPr>
                <w:rFonts w:ascii="Times New Roman" w:hAnsi="Times New Roman"/>
              </w:rPr>
            </w:pPr>
            <w:r>
              <w:rPr>
                <w:rFonts w:ascii="Times New Roman" w:hAnsi="Times New Roman"/>
              </w:rPr>
              <w:t>a</w:t>
            </w:r>
          </w:p>
        </w:tc>
        <w:tc>
          <w:tcPr>
            <w:tcW w:w="7664" w:type="dxa"/>
            <w:shd w:val="clear" w:color="auto" w:fill="auto"/>
          </w:tcPr>
          <w:p w:rsidR="00312842" w:rsidRPr="00D2637E" w:rsidRDefault="00312842" w:rsidP="00931827">
            <w:pPr>
              <w:jc w:val="left"/>
              <w:rPr>
                <w:rFonts w:ascii="Times New Roman" w:hAnsi="Times New Roman"/>
              </w:rPr>
            </w:pPr>
            <w:r>
              <w:t>The suspended practitioner may prepare tax returns, but not represent</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19</w:t>
            </w:r>
            <w:r>
              <w:rPr>
                <w:rFonts w:ascii="Times New Roman" w:hAnsi="Times New Roman"/>
              </w:rPr>
              <w:t xml:space="preserve">   </w:t>
            </w:r>
          </w:p>
        </w:tc>
        <w:tc>
          <w:tcPr>
            <w:tcW w:w="901" w:type="dxa"/>
            <w:shd w:val="clear" w:color="auto" w:fill="auto"/>
          </w:tcPr>
          <w:p w:rsidR="00312842" w:rsidRPr="00D2637E" w:rsidRDefault="00312842" w:rsidP="0044181F">
            <w:pPr>
              <w:rPr>
                <w:rFonts w:ascii="Times New Roman" w:hAnsi="Times New Roman"/>
              </w:rPr>
            </w:pPr>
            <w:r>
              <w:rPr>
                <w:rFonts w:ascii="Times New Roman" w:hAnsi="Times New Roman"/>
              </w:rPr>
              <w:t>c</w:t>
            </w:r>
          </w:p>
        </w:tc>
        <w:tc>
          <w:tcPr>
            <w:tcW w:w="7664" w:type="dxa"/>
            <w:shd w:val="clear" w:color="auto" w:fill="auto"/>
          </w:tcPr>
          <w:p w:rsidR="00312842" w:rsidRPr="00D2637E" w:rsidRDefault="00312842" w:rsidP="00931827">
            <w:pPr>
              <w:jc w:val="left"/>
              <w:rPr>
                <w:rFonts w:ascii="Times New Roman" w:hAnsi="Times New Roman"/>
              </w:rPr>
            </w:pPr>
            <w:r>
              <w:t>Consent of the District Court judge or magistrate is required</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20</w:t>
            </w:r>
          </w:p>
        </w:tc>
        <w:tc>
          <w:tcPr>
            <w:tcW w:w="901" w:type="dxa"/>
            <w:shd w:val="clear" w:color="auto" w:fill="auto"/>
          </w:tcPr>
          <w:p w:rsidR="00312842" w:rsidRPr="00D2637E" w:rsidRDefault="00312842" w:rsidP="0044181F">
            <w:pPr>
              <w:rPr>
                <w:rFonts w:ascii="Times New Roman" w:hAnsi="Times New Roman"/>
              </w:rPr>
            </w:pPr>
            <w:r>
              <w:rPr>
                <w:rFonts w:ascii="Times New Roman" w:hAnsi="Times New Roman"/>
              </w:rPr>
              <w:t>d</w:t>
            </w:r>
          </w:p>
        </w:tc>
        <w:tc>
          <w:tcPr>
            <w:tcW w:w="7664" w:type="dxa"/>
            <w:shd w:val="clear" w:color="auto" w:fill="auto"/>
          </w:tcPr>
          <w:p w:rsidR="00312842" w:rsidRPr="00D2637E" w:rsidRDefault="00312842" w:rsidP="00931827">
            <w:pPr>
              <w:jc w:val="left"/>
              <w:rPr>
                <w:rFonts w:ascii="Times New Roman" w:hAnsi="Times New Roman"/>
              </w:rPr>
            </w:pPr>
            <w:r>
              <w:t>The taxpayer always has the right to sue</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21</w:t>
            </w:r>
          </w:p>
        </w:tc>
        <w:tc>
          <w:tcPr>
            <w:tcW w:w="901" w:type="dxa"/>
            <w:shd w:val="clear" w:color="auto" w:fill="auto"/>
          </w:tcPr>
          <w:p w:rsidR="00312842" w:rsidRPr="00D2637E" w:rsidRDefault="00312842" w:rsidP="0044181F">
            <w:pPr>
              <w:rPr>
                <w:rFonts w:ascii="Times New Roman" w:hAnsi="Times New Roman"/>
              </w:rPr>
            </w:pPr>
            <w:r>
              <w:rPr>
                <w:rFonts w:ascii="Times New Roman" w:hAnsi="Times New Roman"/>
              </w:rPr>
              <w:t>b</w:t>
            </w:r>
          </w:p>
        </w:tc>
        <w:tc>
          <w:tcPr>
            <w:tcW w:w="7664" w:type="dxa"/>
            <w:shd w:val="clear" w:color="auto" w:fill="auto"/>
          </w:tcPr>
          <w:p w:rsidR="00312842" w:rsidRPr="00D2637E" w:rsidRDefault="00312842" w:rsidP="00931827">
            <w:pPr>
              <w:jc w:val="left"/>
              <w:rPr>
                <w:rFonts w:ascii="Times New Roman" w:hAnsi="Times New Roman"/>
              </w:rPr>
            </w:pPr>
            <w:r>
              <w:rPr>
                <w:rFonts w:ascii="Times New Roman" w:hAnsi="Times New Roman"/>
              </w:rPr>
              <w:t>Sec. 7525 specifically extends privilege to federally-authorized tax practitioners</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22</w:t>
            </w:r>
          </w:p>
        </w:tc>
        <w:tc>
          <w:tcPr>
            <w:tcW w:w="901" w:type="dxa"/>
            <w:shd w:val="clear" w:color="auto" w:fill="auto"/>
          </w:tcPr>
          <w:p w:rsidR="00312842" w:rsidRPr="00D2637E" w:rsidRDefault="00312842" w:rsidP="0044181F">
            <w:pPr>
              <w:rPr>
                <w:rFonts w:ascii="Times New Roman" w:hAnsi="Times New Roman"/>
              </w:rPr>
            </w:pPr>
            <w:r>
              <w:rPr>
                <w:rFonts w:ascii="Times New Roman" w:hAnsi="Times New Roman"/>
              </w:rPr>
              <w:t>d</w:t>
            </w:r>
          </w:p>
        </w:tc>
        <w:tc>
          <w:tcPr>
            <w:tcW w:w="7664" w:type="dxa"/>
            <w:shd w:val="clear" w:color="auto" w:fill="auto"/>
          </w:tcPr>
          <w:p w:rsidR="00312842" w:rsidRPr="00D2637E" w:rsidRDefault="00312842" w:rsidP="00931827">
            <w:pPr>
              <w:jc w:val="left"/>
              <w:rPr>
                <w:rFonts w:ascii="Times New Roman" w:hAnsi="Times New Roman"/>
              </w:rPr>
            </w:pPr>
            <w:smartTag w:uri="urn:schemas-microsoft-com:office:smarttags" w:element="place">
              <w:smartTag w:uri="urn:schemas-microsoft-com:office:smarttags" w:element="stockticker">
                <w:r>
                  <w:t>APO</w:t>
                </w:r>
              </w:smartTag>
            </w:smartTag>
            <w:r>
              <w:t xml:space="preserve"> (military) addresses are not considered to be foreign addresses</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23</w:t>
            </w:r>
          </w:p>
        </w:tc>
        <w:tc>
          <w:tcPr>
            <w:tcW w:w="901" w:type="dxa"/>
            <w:shd w:val="clear" w:color="auto" w:fill="auto"/>
          </w:tcPr>
          <w:p w:rsidR="00312842" w:rsidRPr="00D2637E" w:rsidRDefault="00312842" w:rsidP="0044181F">
            <w:pPr>
              <w:rPr>
                <w:rFonts w:ascii="Times New Roman" w:hAnsi="Times New Roman"/>
              </w:rPr>
            </w:pPr>
            <w:r>
              <w:rPr>
                <w:rFonts w:ascii="Times New Roman" w:hAnsi="Times New Roman"/>
              </w:rPr>
              <w:t>a</w:t>
            </w:r>
          </w:p>
        </w:tc>
        <w:tc>
          <w:tcPr>
            <w:tcW w:w="7664" w:type="dxa"/>
            <w:shd w:val="clear" w:color="auto" w:fill="auto"/>
          </w:tcPr>
          <w:p w:rsidR="00312842" w:rsidRPr="00D2637E" w:rsidRDefault="00312842" w:rsidP="00931827">
            <w:pPr>
              <w:jc w:val="left"/>
              <w:rPr>
                <w:rFonts w:ascii="Times New Roman" w:hAnsi="Times New Roman"/>
              </w:rPr>
            </w:pPr>
            <w:r>
              <w:rPr>
                <w:rFonts w:ascii="Times New Roman" w:hAnsi="Times New Roman"/>
              </w:rPr>
              <w:t>Notifying the IRS of a repetitive audit is acceptable</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24</w:t>
            </w:r>
          </w:p>
        </w:tc>
        <w:tc>
          <w:tcPr>
            <w:tcW w:w="901" w:type="dxa"/>
            <w:shd w:val="clear" w:color="auto" w:fill="auto"/>
          </w:tcPr>
          <w:p w:rsidR="00312842" w:rsidRPr="00D2637E" w:rsidRDefault="00312842" w:rsidP="0044181F">
            <w:pPr>
              <w:rPr>
                <w:rFonts w:ascii="Times New Roman" w:hAnsi="Times New Roman"/>
              </w:rPr>
            </w:pPr>
            <w:r>
              <w:rPr>
                <w:rFonts w:ascii="Times New Roman" w:hAnsi="Times New Roman"/>
              </w:rPr>
              <w:t>b</w:t>
            </w:r>
          </w:p>
        </w:tc>
        <w:tc>
          <w:tcPr>
            <w:tcW w:w="7664" w:type="dxa"/>
            <w:shd w:val="clear" w:color="auto" w:fill="auto"/>
          </w:tcPr>
          <w:p w:rsidR="00312842" w:rsidRPr="00D2637E" w:rsidRDefault="00312842" w:rsidP="00931827">
            <w:pPr>
              <w:jc w:val="left"/>
              <w:rPr>
                <w:rFonts w:ascii="Times New Roman" w:hAnsi="Times New Roman"/>
              </w:rPr>
            </w:pPr>
            <w:r>
              <w:rPr>
                <w:rFonts w:ascii="Times New Roman" w:hAnsi="Times New Roman"/>
              </w:rPr>
              <w:t>The 30-day letter is used as the Notice of Proposed Income Tax Deficiency</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25</w:t>
            </w:r>
            <w:r>
              <w:rPr>
                <w:rFonts w:ascii="Times New Roman" w:hAnsi="Times New Roman"/>
              </w:rPr>
              <w:t xml:space="preserve">   </w:t>
            </w:r>
          </w:p>
        </w:tc>
        <w:tc>
          <w:tcPr>
            <w:tcW w:w="901" w:type="dxa"/>
            <w:shd w:val="clear" w:color="auto" w:fill="auto"/>
          </w:tcPr>
          <w:p w:rsidR="00312842" w:rsidRPr="00D2637E" w:rsidRDefault="00312842" w:rsidP="0044181F">
            <w:pPr>
              <w:rPr>
                <w:rFonts w:ascii="Times New Roman" w:hAnsi="Times New Roman"/>
              </w:rPr>
            </w:pPr>
            <w:r>
              <w:rPr>
                <w:rFonts w:ascii="Times New Roman" w:hAnsi="Times New Roman"/>
              </w:rPr>
              <w:t>d</w:t>
            </w:r>
          </w:p>
        </w:tc>
        <w:tc>
          <w:tcPr>
            <w:tcW w:w="7664" w:type="dxa"/>
            <w:shd w:val="clear" w:color="auto" w:fill="auto"/>
          </w:tcPr>
          <w:p w:rsidR="00312842" w:rsidRPr="00D2637E" w:rsidRDefault="00D34C6F" w:rsidP="00931827">
            <w:pPr>
              <w:jc w:val="left"/>
              <w:rPr>
                <w:rFonts w:ascii="Times New Roman" w:hAnsi="Times New Roman"/>
              </w:rPr>
            </w:pPr>
            <w:r>
              <w:rPr>
                <w:rFonts w:ascii="Times New Roman" w:hAnsi="Times New Roman"/>
              </w:rPr>
              <w:t>All three positions are allowed under current regulations to avoid a penalty</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26</w:t>
            </w:r>
          </w:p>
        </w:tc>
        <w:tc>
          <w:tcPr>
            <w:tcW w:w="901" w:type="dxa"/>
            <w:shd w:val="clear" w:color="auto" w:fill="auto"/>
          </w:tcPr>
          <w:p w:rsidR="00312842" w:rsidRPr="00D2637E" w:rsidRDefault="00D34C6F" w:rsidP="0044181F">
            <w:pPr>
              <w:rPr>
                <w:rFonts w:ascii="Times New Roman" w:hAnsi="Times New Roman"/>
              </w:rPr>
            </w:pPr>
            <w:r>
              <w:rPr>
                <w:rFonts w:ascii="Times New Roman" w:hAnsi="Times New Roman"/>
              </w:rPr>
              <w:t>a</w:t>
            </w:r>
          </w:p>
        </w:tc>
        <w:tc>
          <w:tcPr>
            <w:tcW w:w="7664" w:type="dxa"/>
            <w:shd w:val="clear" w:color="auto" w:fill="auto"/>
          </w:tcPr>
          <w:p w:rsidR="00312842" w:rsidRPr="00D2637E" w:rsidRDefault="00D34C6F" w:rsidP="00931827">
            <w:pPr>
              <w:jc w:val="left"/>
              <w:rPr>
                <w:rFonts w:ascii="Times New Roman" w:hAnsi="Times New Roman"/>
              </w:rPr>
            </w:pPr>
            <w:r>
              <w:rPr>
                <w:rFonts w:ascii="Times New Roman" w:hAnsi="Times New Roman"/>
              </w:rPr>
              <w:t>A denial of a writ of certiorari merely states that the court will not hear the case</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27</w:t>
            </w:r>
          </w:p>
        </w:tc>
        <w:tc>
          <w:tcPr>
            <w:tcW w:w="901" w:type="dxa"/>
            <w:shd w:val="clear" w:color="auto" w:fill="auto"/>
          </w:tcPr>
          <w:p w:rsidR="00312842" w:rsidRPr="00D2637E" w:rsidRDefault="00D34C6F" w:rsidP="0044181F">
            <w:pPr>
              <w:rPr>
                <w:rFonts w:ascii="Times New Roman" w:hAnsi="Times New Roman"/>
              </w:rPr>
            </w:pPr>
            <w:r>
              <w:rPr>
                <w:rFonts w:ascii="Times New Roman" w:hAnsi="Times New Roman"/>
              </w:rPr>
              <w:t>c</w:t>
            </w:r>
          </w:p>
        </w:tc>
        <w:tc>
          <w:tcPr>
            <w:tcW w:w="7664" w:type="dxa"/>
            <w:shd w:val="clear" w:color="auto" w:fill="auto"/>
          </w:tcPr>
          <w:p w:rsidR="00312842" w:rsidRPr="00D2637E" w:rsidRDefault="00D34C6F" w:rsidP="00931827">
            <w:pPr>
              <w:jc w:val="left"/>
              <w:rPr>
                <w:rFonts w:ascii="Times New Roman" w:hAnsi="Times New Roman"/>
              </w:rPr>
            </w:pPr>
            <w:r>
              <w:rPr>
                <w:rFonts w:ascii="Times New Roman" w:hAnsi="Times New Roman"/>
              </w:rPr>
              <w:t>Rulings and Procedures do not have the force and effect of law, can be appealed</w:t>
            </w:r>
          </w:p>
        </w:tc>
      </w:tr>
      <w:tr w:rsidR="00312842" w:rsidRPr="00D2637E" w:rsidTr="00931827">
        <w:tc>
          <w:tcPr>
            <w:tcW w:w="1011" w:type="dxa"/>
            <w:shd w:val="clear" w:color="auto" w:fill="auto"/>
          </w:tcPr>
          <w:p w:rsidR="00312842" w:rsidRPr="00D2637E" w:rsidRDefault="00312842" w:rsidP="00931827">
            <w:pPr>
              <w:jc w:val="left"/>
              <w:rPr>
                <w:rFonts w:ascii="Times New Roman" w:hAnsi="Times New Roman"/>
              </w:rPr>
            </w:pPr>
            <w:r w:rsidRPr="00D2637E">
              <w:rPr>
                <w:rFonts w:ascii="Times New Roman" w:hAnsi="Times New Roman"/>
              </w:rPr>
              <w:t>28</w:t>
            </w:r>
            <w:r>
              <w:rPr>
                <w:rFonts w:ascii="Times New Roman" w:hAnsi="Times New Roman"/>
              </w:rPr>
              <w:t xml:space="preserve">   </w:t>
            </w:r>
          </w:p>
        </w:tc>
        <w:tc>
          <w:tcPr>
            <w:tcW w:w="901" w:type="dxa"/>
            <w:shd w:val="clear" w:color="auto" w:fill="auto"/>
          </w:tcPr>
          <w:p w:rsidR="00312842" w:rsidRPr="00D2637E" w:rsidRDefault="00D34C6F" w:rsidP="0044181F">
            <w:pPr>
              <w:rPr>
                <w:rFonts w:ascii="Times New Roman" w:hAnsi="Times New Roman"/>
              </w:rPr>
            </w:pPr>
            <w:r>
              <w:rPr>
                <w:rFonts w:ascii="Times New Roman" w:hAnsi="Times New Roman"/>
              </w:rPr>
              <w:t>c</w:t>
            </w:r>
          </w:p>
        </w:tc>
        <w:tc>
          <w:tcPr>
            <w:tcW w:w="7664" w:type="dxa"/>
            <w:shd w:val="clear" w:color="auto" w:fill="auto"/>
          </w:tcPr>
          <w:p w:rsidR="00312842" w:rsidRPr="00D2637E" w:rsidRDefault="00D34C6F" w:rsidP="00931827">
            <w:pPr>
              <w:jc w:val="left"/>
              <w:rPr>
                <w:rFonts w:ascii="Times New Roman" w:hAnsi="Times New Roman"/>
              </w:rPr>
            </w:pPr>
            <w:r>
              <w:t xml:space="preserve">Cases involving employment tax </w:t>
            </w:r>
            <w:r w:rsidRPr="00BB6BEA">
              <w:rPr>
                <w:i/>
              </w:rPr>
              <w:t xml:space="preserve">deficiencies </w:t>
            </w:r>
            <w:r>
              <w:t>are not heard by Tax Court</w:t>
            </w:r>
          </w:p>
        </w:tc>
      </w:tr>
      <w:tr w:rsidR="00D34C6F" w:rsidRPr="00D2637E" w:rsidTr="00931827">
        <w:tc>
          <w:tcPr>
            <w:tcW w:w="1011" w:type="dxa"/>
            <w:shd w:val="clear" w:color="auto" w:fill="auto"/>
          </w:tcPr>
          <w:p w:rsidR="00D34C6F" w:rsidRPr="00D2637E" w:rsidRDefault="00D34C6F" w:rsidP="00931827">
            <w:pPr>
              <w:jc w:val="left"/>
              <w:rPr>
                <w:rFonts w:ascii="Times New Roman" w:hAnsi="Times New Roman"/>
              </w:rPr>
            </w:pPr>
            <w:r w:rsidRPr="00D2637E">
              <w:rPr>
                <w:rFonts w:ascii="Times New Roman" w:hAnsi="Times New Roman"/>
              </w:rPr>
              <w:t>29</w:t>
            </w:r>
          </w:p>
        </w:tc>
        <w:tc>
          <w:tcPr>
            <w:tcW w:w="901" w:type="dxa"/>
            <w:shd w:val="clear" w:color="auto" w:fill="auto"/>
          </w:tcPr>
          <w:p w:rsidR="00D34C6F" w:rsidRPr="00D2637E" w:rsidRDefault="00D34C6F" w:rsidP="0044181F">
            <w:pPr>
              <w:rPr>
                <w:rFonts w:ascii="Times New Roman" w:hAnsi="Times New Roman"/>
              </w:rPr>
            </w:pPr>
            <w:r>
              <w:rPr>
                <w:rFonts w:ascii="Times New Roman" w:hAnsi="Times New Roman"/>
              </w:rPr>
              <w:t>c</w:t>
            </w:r>
          </w:p>
        </w:tc>
        <w:tc>
          <w:tcPr>
            <w:tcW w:w="7664" w:type="dxa"/>
            <w:shd w:val="clear" w:color="auto" w:fill="auto"/>
          </w:tcPr>
          <w:p w:rsidR="00D34C6F" w:rsidRDefault="00D34C6F" w:rsidP="00D34C6F">
            <w:pPr>
              <w:jc w:val="both"/>
            </w:pPr>
            <w:r>
              <w:t>Level three infractions may involve automatic suspensions</w:t>
            </w:r>
          </w:p>
        </w:tc>
      </w:tr>
      <w:tr w:rsidR="00D34C6F" w:rsidRPr="00D2637E" w:rsidTr="00931827">
        <w:tc>
          <w:tcPr>
            <w:tcW w:w="1011" w:type="dxa"/>
            <w:shd w:val="clear" w:color="auto" w:fill="auto"/>
          </w:tcPr>
          <w:p w:rsidR="00D34C6F" w:rsidRPr="00D2637E" w:rsidRDefault="00D34C6F" w:rsidP="00931827">
            <w:pPr>
              <w:jc w:val="left"/>
              <w:rPr>
                <w:rFonts w:ascii="Times New Roman" w:hAnsi="Times New Roman"/>
              </w:rPr>
            </w:pPr>
            <w:r w:rsidRPr="00D2637E">
              <w:rPr>
                <w:rFonts w:ascii="Times New Roman" w:hAnsi="Times New Roman"/>
              </w:rPr>
              <w:t>30</w:t>
            </w:r>
          </w:p>
        </w:tc>
        <w:tc>
          <w:tcPr>
            <w:tcW w:w="901" w:type="dxa"/>
            <w:shd w:val="clear" w:color="auto" w:fill="auto"/>
          </w:tcPr>
          <w:p w:rsidR="00D34C6F" w:rsidRPr="00D2637E" w:rsidRDefault="00D34C6F" w:rsidP="0044181F">
            <w:pPr>
              <w:rPr>
                <w:rFonts w:ascii="Times New Roman" w:hAnsi="Times New Roman"/>
              </w:rPr>
            </w:pPr>
            <w:r>
              <w:rPr>
                <w:rFonts w:ascii="Times New Roman" w:hAnsi="Times New Roman"/>
              </w:rPr>
              <w:t>d</w:t>
            </w:r>
          </w:p>
        </w:tc>
        <w:tc>
          <w:tcPr>
            <w:tcW w:w="7664" w:type="dxa"/>
            <w:shd w:val="clear" w:color="auto" w:fill="auto"/>
          </w:tcPr>
          <w:p w:rsidR="00D34C6F" w:rsidRPr="00D2637E" w:rsidRDefault="00D34C6F" w:rsidP="00931827">
            <w:pPr>
              <w:jc w:val="left"/>
              <w:rPr>
                <w:rFonts w:ascii="Times New Roman" w:hAnsi="Times New Roman"/>
              </w:rPr>
            </w:pPr>
            <w:r>
              <w:rPr>
                <w:rFonts w:ascii="Times New Roman" w:hAnsi="Times New Roman"/>
              </w:rPr>
              <w:t>All court decisions may now be subject to such announcements</w:t>
            </w:r>
          </w:p>
        </w:tc>
      </w:tr>
      <w:tr w:rsidR="00D34C6F" w:rsidRPr="00D2637E" w:rsidTr="00931827">
        <w:tc>
          <w:tcPr>
            <w:tcW w:w="1011" w:type="dxa"/>
            <w:shd w:val="clear" w:color="auto" w:fill="auto"/>
          </w:tcPr>
          <w:p w:rsidR="00D34C6F" w:rsidRPr="00D2637E" w:rsidRDefault="00D34C6F" w:rsidP="00931827">
            <w:pPr>
              <w:jc w:val="left"/>
              <w:rPr>
                <w:rFonts w:ascii="Times New Roman" w:hAnsi="Times New Roman"/>
              </w:rPr>
            </w:pPr>
            <w:r w:rsidRPr="00D2637E">
              <w:rPr>
                <w:rFonts w:ascii="Times New Roman" w:hAnsi="Times New Roman"/>
              </w:rPr>
              <w:t>31</w:t>
            </w:r>
          </w:p>
        </w:tc>
        <w:tc>
          <w:tcPr>
            <w:tcW w:w="901" w:type="dxa"/>
            <w:shd w:val="clear" w:color="auto" w:fill="auto"/>
          </w:tcPr>
          <w:p w:rsidR="00D34C6F" w:rsidRPr="00D2637E" w:rsidRDefault="00D34C6F" w:rsidP="0044181F">
            <w:pPr>
              <w:rPr>
                <w:rFonts w:ascii="Times New Roman" w:hAnsi="Times New Roman"/>
              </w:rPr>
            </w:pPr>
            <w:r>
              <w:rPr>
                <w:rFonts w:ascii="Times New Roman" w:hAnsi="Times New Roman"/>
              </w:rPr>
              <w:t>b</w:t>
            </w:r>
          </w:p>
        </w:tc>
        <w:tc>
          <w:tcPr>
            <w:tcW w:w="7664" w:type="dxa"/>
            <w:shd w:val="clear" w:color="auto" w:fill="auto"/>
          </w:tcPr>
          <w:p w:rsidR="00D34C6F" w:rsidRPr="00D2637E" w:rsidRDefault="00D34C6F" w:rsidP="00931827">
            <w:pPr>
              <w:jc w:val="left"/>
              <w:rPr>
                <w:rFonts w:ascii="Times New Roman" w:hAnsi="Times New Roman"/>
              </w:rPr>
            </w:pPr>
            <w:r>
              <w:rPr>
                <w:rFonts w:ascii="Times New Roman" w:hAnsi="Times New Roman"/>
              </w:rPr>
              <w:t>Conspiracy charges are not covered by the Internal Revenue Code, but may apply</w:t>
            </w:r>
          </w:p>
        </w:tc>
      </w:tr>
      <w:tr w:rsidR="00D34C6F" w:rsidRPr="00D2637E" w:rsidTr="00931827">
        <w:tc>
          <w:tcPr>
            <w:tcW w:w="1011" w:type="dxa"/>
            <w:shd w:val="clear" w:color="auto" w:fill="auto"/>
          </w:tcPr>
          <w:p w:rsidR="00D34C6F" w:rsidRPr="00D2637E" w:rsidRDefault="00D34C6F" w:rsidP="00931827">
            <w:pPr>
              <w:jc w:val="left"/>
              <w:rPr>
                <w:rFonts w:ascii="Times New Roman" w:hAnsi="Times New Roman"/>
              </w:rPr>
            </w:pPr>
            <w:r w:rsidRPr="00D2637E">
              <w:rPr>
                <w:rFonts w:ascii="Times New Roman" w:hAnsi="Times New Roman"/>
              </w:rPr>
              <w:t>32</w:t>
            </w:r>
          </w:p>
        </w:tc>
        <w:tc>
          <w:tcPr>
            <w:tcW w:w="901" w:type="dxa"/>
            <w:shd w:val="clear" w:color="auto" w:fill="auto"/>
          </w:tcPr>
          <w:p w:rsidR="00D34C6F" w:rsidRPr="00D2637E" w:rsidRDefault="002123DD" w:rsidP="0044181F">
            <w:pPr>
              <w:rPr>
                <w:rFonts w:ascii="Times New Roman" w:hAnsi="Times New Roman"/>
              </w:rPr>
            </w:pPr>
            <w:r>
              <w:rPr>
                <w:rFonts w:ascii="Times New Roman" w:hAnsi="Times New Roman"/>
              </w:rPr>
              <w:t>b</w:t>
            </w:r>
          </w:p>
        </w:tc>
        <w:tc>
          <w:tcPr>
            <w:tcW w:w="7664" w:type="dxa"/>
            <w:shd w:val="clear" w:color="auto" w:fill="auto"/>
          </w:tcPr>
          <w:p w:rsidR="00D34C6F" w:rsidRPr="00D2637E" w:rsidRDefault="002123DD" w:rsidP="00931827">
            <w:pPr>
              <w:jc w:val="left"/>
              <w:rPr>
                <w:rFonts w:ascii="Times New Roman" w:hAnsi="Times New Roman"/>
              </w:rPr>
            </w:pPr>
            <w:r>
              <w:t>At least 10 days’ advance notice is required for either party to record</w:t>
            </w:r>
          </w:p>
        </w:tc>
      </w:tr>
      <w:tr w:rsidR="00D34C6F" w:rsidRPr="00D2637E" w:rsidTr="00931827">
        <w:tc>
          <w:tcPr>
            <w:tcW w:w="1011" w:type="dxa"/>
            <w:shd w:val="clear" w:color="auto" w:fill="auto"/>
          </w:tcPr>
          <w:p w:rsidR="00D34C6F" w:rsidRPr="00D2637E" w:rsidRDefault="00D34C6F" w:rsidP="00931827">
            <w:pPr>
              <w:jc w:val="left"/>
              <w:rPr>
                <w:rFonts w:ascii="Times New Roman" w:hAnsi="Times New Roman"/>
              </w:rPr>
            </w:pPr>
            <w:r w:rsidRPr="00D2637E">
              <w:rPr>
                <w:rFonts w:ascii="Times New Roman" w:hAnsi="Times New Roman"/>
              </w:rPr>
              <w:t>33</w:t>
            </w:r>
          </w:p>
        </w:tc>
        <w:tc>
          <w:tcPr>
            <w:tcW w:w="901" w:type="dxa"/>
            <w:shd w:val="clear" w:color="auto" w:fill="auto"/>
          </w:tcPr>
          <w:p w:rsidR="00D34C6F" w:rsidRPr="00D2637E" w:rsidRDefault="002123DD" w:rsidP="0044181F">
            <w:pPr>
              <w:rPr>
                <w:rFonts w:ascii="Times New Roman" w:hAnsi="Times New Roman"/>
              </w:rPr>
            </w:pPr>
            <w:r>
              <w:rPr>
                <w:rFonts w:ascii="Times New Roman" w:hAnsi="Times New Roman"/>
              </w:rPr>
              <w:t>d</w:t>
            </w:r>
          </w:p>
        </w:tc>
        <w:tc>
          <w:tcPr>
            <w:tcW w:w="7664" w:type="dxa"/>
            <w:shd w:val="clear" w:color="auto" w:fill="auto"/>
          </w:tcPr>
          <w:p w:rsidR="00D34C6F" w:rsidRPr="00D2637E" w:rsidRDefault="002123DD" w:rsidP="00931827">
            <w:pPr>
              <w:jc w:val="left"/>
              <w:rPr>
                <w:rFonts w:ascii="Times New Roman" w:hAnsi="Times New Roman"/>
              </w:rPr>
            </w:pPr>
            <w:r>
              <w:rPr>
                <w:rFonts w:ascii="Times New Roman" w:hAnsi="Times New Roman"/>
              </w:rPr>
              <w:t>If the deficiency is paid, these are the only two initial court options</w:t>
            </w:r>
          </w:p>
        </w:tc>
      </w:tr>
      <w:tr w:rsidR="00D34C6F" w:rsidRPr="00D2637E" w:rsidTr="00931827">
        <w:tc>
          <w:tcPr>
            <w:tcW w:w="1011" w:type="dxa"/>
            <w:shd w:val="clear" w:color="auto" w:fill="auto"/>
          </w:tcPr>
          <w:p w:rsidR="00D34C6F" w:rsidRPr="00D2637E" w:rsidRDefault="00D34C6F" w:rsidP="00931827">
            <w:pPr>
              <w:jc w:val="left"/>
              <w:rPr>
                <w:rFonts w:ascii="Times New Roman" w:hAnsi="Times New Roman"/>
              </w:rPr>
            </w:pPr>
            <w:r w:rsidRPr="00D2637E">
              <w:rPr>
                <w:rFonts w:ascii="Times New Roman" w:hAnsi="Times New Roman"/>
              </w:rPr>
              <w:t>34</w:t>
            </w:r>
          </w:p>
        </w:tc>
        <w:tc>
          <w:tcPr>
            <w:tcW w:w="901" w:type="dxa"/>
            <w:shd w:val="clear" w:color="auto" w:fill="auto"/>
          </w:tcPr>
          <w:p w:rsidR="00D34C6F" w:rsidRPr="00D2637E" w:rsidRDefault="002123DD" w:rsidP="0044181F">
            <w:pPr>
              <w:rPr>
                <w:rFonts w:ascii="Times New Roman" w:hAnsi="Times New Roman"/>
              </w:rPr>
            </w:pPr>
            <w:r>
              <w:rPr>
                <w:rFonts w:ascii="Times New Roman" w:hAnsi="Times New Roman"/>
              </w:rPr>
              <w:t>d</w:t>
            </w:r>
          </w:p>
        </w:tc>
        <w:tc>
          <w:tcPr>
            <w:tcW w:w="7664" w:type="dxa"/>
            <w:shd w:val="clear" w:color="auto" w:fill="auto"/>
          </w:tcPr>
          <w:p w:rsidR="00D34C6F" w:rsidRPr="00D2637E" w:rsidRDefault="002123DD" w:rsidP="00931827">
            <w:pPr>
              <w:jc w:val="left"/>
              <w:rPr>
                <w:rFonts w:ascii="Times New Roman" w:hAnsi="Times New Roman"/>
              </w:rPr>
            </w:pPr>
            <w:r>
              <w:t>All statements related to fees are true and are in Circular 230</w:t>
            </w:r>
          </w:p>
        </w:tc>
      </w:tr>
      <w:tr w:rsidR="00D34C6F" w:rsidRPr="00D2637E" w:rsidTr="00931827">
        <w:tc>
          <w:tcPr>
            <w:tcW w:w="1011" w:type="dxa"/>
            <w:shd w:val="clear" w:color="auto" w:fill="auto"/>
          </w:tcPr>
          <w:p w:rsidR="00D34C6F" w:rsidRPr="00D2637E" w:rsidRDefault="00D34C6F" w:rsidP="00931827">
            <w:pPr>
              <w:jc w:val="left"/>
              <w:rPr>
                <w:rFonts w:ascii="Times New Roman" w:hAnsi="Times New Roman"/>
              </w:rPr>
            </w:pPr>
            <w:r w:rsidRPr="00D2637E">
              <w:rPr>
                <w:rFonts w:ascii="Times New Roman" w:hAnsi="Times New Roman"/>
              </w:rPr>
              <w:t>35</w:t>
            </w:r>
          </w:p>
        </w:tc>
        <w:tc>
          <w:tcPr>
            <w:tcW w:w="901" w:type="dxa"/>
            <w:shd w:val="clear" w:color="auto" w:fill="auto"/>
          </w:tcPr>
          <w:p w:rsidR="00D34C6F" w:rsidRPr="00D2637E" w:rsidRDefault="002123DD" w:rsidP="0044181F">
            <w:pPr>
              <w:rPr>
                <w:rFonts w:ascii="Times New Roman" w:hAnsi="Times New Roman"/>
              </w:rPr>
            </w:pPr>
            <w:r>
              <w:rPr>
                <w:rFonts w:ascii="Times New Roman" w:hAnsi="Times New Roman"/>
              </w:rPr>
              <w:t>c</w:t>
            </w:r>
          </w:p>
        </w:tc>
        <w:tc>
          <w:tcPr>
            <w:tcW w:w="7664" w:type="dxa"/>
            <w:shd w:val="clear" w:color="auto" w:fill="auto"/>
          </w:tcPr>
          <w:p w:rsidR="00D34C6F" w:rsidRPr="00D2637E" w:rsidRDefault="002123DD" w:rsidP="00931827">
            <w:pPr>
              <w:jc w:val="left"/>
              <w:rPr>
                <w:rFonts w:ascii="Times New Roman" w:hAnsi="Times New Roman"/>
              </w:rPr>
            </w:pPr>
            <w:r>
              <w:rPr>
                <w:rFonts w:ascii="Times New Roman" w:hAnsi="Times New Roman"/>
              </w:rPr>
              <w:t>The “substantial authority” threshold for not disclosing a position is at least 40%</w:t>
            </w:r>
          </w:p>
        </w:tc>
      </w:tr>
      <w:tr w:rsidR="00D34C6F" w:rsidRPr="00D2637E" w:rsidTr="00931827">
        <w:tc>
          <w:tcPr>
            <w:tcW w:w="1011" w:type="dxa"/>
            <w:shd w:val="clear" w:color="auto" w:fill="auto"/>
          </w:tcPr>
          <w:p w:rsidR="00D34C6F" w:rsidRPr="00D2637E" w:rsidRDefault="00D34C6F" w:rsidP="00931827">
            <w:pPr>
              <w:jc w:val="left"/>
              <w:rPr>
                <w:rFonts w:ascii="Times New Roman" w:hAnsi="Times New Roman"/>
              </w:rPr>
            </w:pPr>
            <w:r w:rsidRPr="00D2637E">
              <w:rPr>
                <w:rFonts w:ascii="Times New Roman" w:hAnsi="Times New Roman"/>
              </w:rPr>
              <w:t>36</w:t>
            </w:r>
          </w:p>
        </w:tc>
        <w:tc>
          <w:tcPr>
            <w:tcW w:w="901" w:type="dxa"/>
            <w:shd w:val="clear" w:color="auto" w:fill="auto"/>
          </w:tcPr>
          <w:p w:rsidR="00D34C6F" w:rsidRPr="00D2637E" w:rsidRDefault="002123DD" w:rsidP="0044181F">
            <w:pPr>
              <w:rPr>
                <w:rFonts w:ascii="Times New Roman" w:hAnsi="Times New Roman"/>
              </w:rPr>
            </w:pPr>
            <w:r>
              <w:rPr>
                <w:rFonts w:ascii="Times New Roman" w:hAnsi="Times New Roman"/>
              </w:rPr>
              <w:t>c</w:t>
            </w:r>
          </w:p>
        </w:tc>
        <w:tc>
          <w:tcPr>
            <w:tcW w:w="7664" w:type="dxa"/>
            <w:shd w:val="clear" w:color="auto" w:fill="auto"/>
          </w:tcPr>
          <w:p w:rsidR="00D34C6F" w:rsidRPr="00D2637E" w:rsidRDefault="002123DD" w:rsidP="00931827">
            <w:pPr>
              <w:jc w:val="left"/>
              <w:rPr>
                <w:rFonts w:ascii="Times New Roman" w:hAnsi="Times New Roman"/>
              </w:rPr>
            </w:pPr>
            <w:r>
              <w:rPr>
                <w:rFonts w:ascii="Times New Roman" w:hAnsi="Times New Roman"/>
              </w:rPr>
              <w:t>The other three answers are major categories of e-file provider services</w:t>
            </w:r>
          </w:p>
        </w:tc>
      </w:tr>
      <w:tr w:rsidR="002123DD" w:rsidRPr="00D2637E" w:rsidTr="00931827">
        <w:tc>
          <w:tcPr>
            <w:tcW w:w="1011" w:type="dxa"/>
            <w:shd w:val="clear" w:color="auto" w:fill="auto"/>
          </w:tcPr>
          <w:p w:rsidR="002123DD" w:rsidRPr="00D2637E" w:rsidRDefault="002123DD" w:rsidP="00931827">
            <w:pPr>
              <w:jc w:val="left"/>
              <w:rPr>
                <w:rFonts w:ascii="Times New Roman" w:hAnsi="Times New Roman"/>
              </w:rPr>
            </w:pPr>
            <w:r w:rsidRPr="00D2637E">
              <w:rPr>
                <w:rFonts w:ascii="Times New Roman" w:hAnsi="Times New Roman"/>
              </w:rPr>
              <w:t>37</w:t>
            </w:r>
          </w:p>
        </w:tc>
        <w:tc>
          <w:tcPr>
            <w:tcW w:w="901" w:type="dxa"/>
            <w:shd w:val="clear" w:color="auto" w:fill="auto"/>
          </w:tcPr>
          <w:p w:rsidR="002123DD" w:rsidRPr="00D2637E" w:rsidRDefault="002123DD" w:rsidP="0044181F">
            <w:pPr>
              <w:rPr>
                <w:rFonts w:ascii="Times New Roman" w:hAnsi="Times New Roman"/>
              </w:rPr>
            </w:pPr>
            <w:r>
              <w:rPr>
                <w:rFonts w:ascii="Times New Roman" w:hAnsi="Times New Roman"/>
              </w:rPr>
              <w:t>c</w:t>
            </w:r>
          </w:p>
        </w:tc>
        <w:tc>
          <w:tcPr>
            <w:tcW w:w="7664" w:type="dxa"/>
            <w:shd w:val="clear" w:color="auto" w:fill="auto"/>
          </w:tcPr>
          <w:p w:rsidR="002123DD" w:rsidRDefault="002123DD" w:rsidP="00B5765F">
            <w:pPr>
              <w:jc w:val="both"/>
            </w:pPr>
            <w:r>
              <w:t xml:space="preserve">The </w:t>
            </w:r>
            <w:r w:rsidR="00B5765F">
              <w:t>maximum number of returns permitted from one package is 5</w:t>
            </w:r>
          </w:p>
        </w:tc>
      </w:tr>
      <w:tr w:rsidR="002123DD" w:rsidRPr="00D2637E" w:rsidTr="00931827">
        <w:tc>
          <w:tcPr>
            <w:tcW w:w="1011" w:type="dxa"/>
            <w:shd w:val="clear" w:color="auto" w:fill="auto"/>
          </w:tcPr>
          <w:p w:rsidR="002123DD" w:rsidRPr="00D2637E" w:rsidRDefault="002123DD" w:rsidP="00931827">
            <w:pPr>
              <w:jc w:val="left"/>
              <w:rPr>
                <w:rFonts w:ascii="Times New Roman" w:hAnsi="Times New Roman"/>
              </w:rPr>
            </w:pPr>
            <w:r w:rsidRPr="00D2637E">
              <w:rPr>
                <w:rFonts w:ascii="Times New Roman" w:hAnsi="Times New Roman"/>
              </w:rPr>
              <w:t>38</w:t>
            </w:r>
          </w:p>
        </w:tc>
        <w:tc>
          <w:tcPr>
            <w:tcW w:w="901" w:type="dxa"/>
            <w:shd w:val="clear" w:color="auto" w:fill="auto"/>
          </w:tcPr>
          <w:p w:rsidR="002123DD" w:rsidRPr="00D2637E" w:rsidRDefault="00951869" w:rsidP="0044181F">
            <w:pPr>
              <w:rPr>
                <w:rFonts w:ascii="Times New Roman" w:hAnsi="Times New Roman"/>
              </w:rPr>
            </w:pPr>
            <w:r>
              <w:rPr>
                <w:rFonts w:ascii="Times New Roman" w:hAnsi="Times New Roman"/>
              </w:rPr>
              <w:t>a</w:t>
            </w:r>
          </w:p>
        </w:tc>
        <w:tc>
          <w:tcPr>
            <w:tcW w:w="7664" w:type="dxa"/>
            <w:shd w:val="clear" w:color="auto" w:fill="auto"/>
          </w:tcPr>
          <w:p w:rsidR="002123DD" w:rsidRPr="00D2637E" w:rsidRDefault="00951869" w:rsidP="00951869">
            <w:pPr>
              <w:jc w:val="left"/>
              <w:rPr>
                <w:rFonts w:ascii="Times New Roman" w:hAnsi="Times New Roman"/>
              </w:rPr>
            </w:pPr>
            <w:r>
              <w:rPr>
                <w:rFonts w:ascii="Times New Roman" w:hAnsi="Times New Roman"/>
              </w:rPr>
              <w:t>Interest begins on the due date of the return and stops with the notice (if paid)</w:t>
            </w:r>
          </w:p>
        </w:tc>
      </w:tr>
      <w:tr w:rsidR="002123DD" w:rsidRPr="00D2637E" w:rsidTr="00931827">
        <w:tc>
          <w:tcPr>
            <w:tcW w:w="1011" w:type="dxa"/>
            <w:shd w:val="clear" w:color="auto" w:fill="auto"/>
          </w:tcPr>
          <w:p w:rsidR="002123DD" w:rsidRPr="00D2637E" w:rsidRDefault="002123DD" w:rsidP="00931827">
            <w:pPr>
              <w:jc w:val="left"/>
              <w:rPr>
                <w:rFonts w:ascii="Times New Roman" w:hAnsi="Times New Roman"/>
              </w:rPr>
            </w:pPr>
            <w:r w:rsidRPr="00D2637E">
              <w:rPr>
                <w:rFonts w:ascii="Times New Roman" w:hAnsi="Times New Roman"/>
              </w:rPr>
              <w:t>39</w:t>
            </w:r>
            <w:r>
              <w:rPr>
                <w:rFonts w:ascii="Times New Roman" w:hAnsi="Times New Roman"/>
              </w:rPr>
              <w:t xml:space="preserve">   </w:t>
            </w:r>
          </w:p>
        </w:tc>
        <w:tc>
          <w:tcPr>
            <w:tcW w:w="901" w:type="dxa"/>
            <w:shd w:val="clear" w:color="auto" w:fill="auto"/>
          </w:tcPr>
          <w:p w:rsidR="002123DD" w:rsidRPr="00D2637E" w:rsidRDefault="00951869" w:rsidP="0044181F">
            <w:pPr>
              <w:rPr>
                <w:rFonts w:ascii="Times New Roman" w:hAnsi="Times New Roman"/>
              </w:rPr>
            </w:pPr>
            <w:r>
              <w:rPr>
                <w:rFonts w:ascii="Times New Roman" w:hAnsi="Times New Roman"/>
              </w:rPr>
              <w:t>c</w:t>
            </w:r>
          </w:p>
        </w:tc>
        <w:tc>
          <w:tcPr>
            <w:tcW w:w="7664" w:type="dxa"/>
            <w:shd w:val="clear" w:color="auto" w:fill="auto"/>
          </w:tcPr>
          <w:p w:rsidR="002123DD" w:rsidRPr="00D2637E" w:rsidRDefault="00951869" w:rsidP="00931827">
            <w:pPr>
              <w:jc w:val="left"/>
              <w:rPr>
                <w:rFonts w:ascii="Times New Roman" w:hAnsi="Times New Roman"/>
              </w:rPr>
            </w:pPr>
            <w:r>
              <w:rPr>
                <w:iCs/>
              </w:rPr>
              <w:t>A waiver of the statute of limitations is not required</w:t>
            </w:r>
          </w:p>
        </w:tc>
      </w:tr>
      <w:tr w:rsidR="00951869" w:rsidRPr="00D2637E" w:rsidTr="00931827">
        <w:tc>
          <w:tcPr>
            <w:tcW w:w="1011" w:type="dxa"/>
            <w:shd w:val="clear" w:color="auto" w:fill="auto"/>
          </w:tcPr>
          <w:p w:rsidR="00951869" w:rsidRPr="00D2637E" w:rsidRDefault="00951869" w:rsidP="00931827">
            <w:pPr>
              <w:jc w:val="left"/>
              <w:rPr>
                <w:rFonts w:ascii="Times New Roman" w:hAnsi="Times New Roman"/>
              </w:rPr>
            </w:pPr>
            <w:r w:rsidRPr="00D2637E">
              <w:rPr>
                <w:rFonts w:ascii="Times New Roman" w:hAnsi="Times New Roman"/>
              </w:rPr>
              <w:t>40</w:t>
            </w:r>
          </w:p>
        </w:tc>
        <w:tc>
          <w:tcPr>
            <w:tcW w:w="901" w:type="dxa"/>
            <w:shd w:val="clear" w:color="auto" w:fill="auto"/>
          </w:tcPr>
          <w:p w:rsidR="00951869" w:rsidRPr="00D2637E" w:rsidRDefault="00951869" w:rsidP="0044181F">
            <w:pPr>
              <w:rPr>
                <w:rFonts w:ascii="Times New Roman" w:hAnsi="Times New Roman"/>
              </w:rPr>
            </w:pPr>
            <w:r>
              <w:rPr>
                <w:rFonts w:ascii="Times New Roman" w:hAnsi="Times New Roman"/>
              </w:rPr>
              <w:t>d</w:t>
            </w:r>
          </w:p>
        </w:tc>
        <w:tc>
          <w:tcPr>
            <w:tcW w:w="7664" w:type="dxa"/>
            <w:shd w:val="clear" w:color="auto" w:fill="auto"/>
          </w:tcPr>
          <w:p w:rsidR="00951869" w:rsidRDefault="00951869" w:rsidP="00951869">
            <w:pPr>
              <w:jc w:val="both"/>
            </w:pPr>
            <w:r>
              <w:t>Both a preparer and a person with overall responsibility may be assessed</w:t>
            </w:r>
          </w:p>
        </w:tc>
      </w:tr>
      <w:tr w:rsidR="00951869" w:rsidRPr="00D2637E" w:rsidTr="00931827">
        <w:tc>
          <w:tcPr>
            <w:tcW w:w="1011" w:type="dxa"/>
            <w:shd w:val="clear" w:color="auto" w:fill="auto"/>
          </w:tcPr>
          <w:p w:rsidR="00951869" w:rsidRPr="00D2637E" w:rsidRDefault="00951869" w:rsidP="00931827">
            <w:pPr>
              <w:jc w:val="left"/>
              <w:rPr>
                <w:rFonts w:ascii="Times New Roman" w:hAnsi="Times New Roman"/>
              </w:rPr>
            </w:pPr>
            <w:r w:rsidRPr="00D2637E">
              <w:rPr>
                <w:rFonts w:ascii="Times New Roman" w:hAnsi="Times New Roman"/>
              </w:rPr>
              <w:t>41</w:t>
            </w:r>
          </w:p>
        </w:tc>
        <w:tc>
          <w:tcPr>
            <w:tcW w:w="901" w:type="dxa"/>
            <w:shd w:val="clear" w:color="auto" w:fill="auto"/>
          </w:tcPr>
          <w:p w:rsidR="00951869" w:rsidRPr="00D2637E" w:rsidRDefault="00951869" w:rsidP="0044181F">
            <w:pPr>
              <w:rPr>
                <w:rFonts w:ascii="Times New Roman" w:hAnsi="Times New Roman"/>
              </w:rPr>
            </w:pPr>
            <w:r>
              <w:rPr>
                <w:rFonts w:ascii="Times New Roman" w:hAnsi="Times New Roman"/>
              </w:rPr>
              <w:t>a</w:t>
            </w:r>
          </w:p>
        </w:tc>
        <w:tc>
          <w:tcPr>
            <w:tcW w:w="7664" w:type="dxa"/>
            <w:shd w:val="clear" w:color="auto" w:fill="auto"/>
          </w:tcPr>
          <w:p w:rsidR="00951869" w:rsidRPr="00D2637E" w:rsidRDefault="00951869" w:rsidP="00931827">
            <w:pPr>
              <w:jc w:val="left"/>
              <w:rPr>
                <w:rFonts w:ascii="Times New Roman" w:hAnsi="Times New Roman"/>
              </w:rPr>
            </w:pPr>
            <w:r>
              <w:rPr>
                <w:rFonts w:ascii="Times New Roman" w:hAnsi="Times New Roman"/>
              </w:rPr>
              <w:t>This is simply a loan; no contract exists with the preparer or the IRS</w:t>
            </w:r>
          </w:p>
        </w:tc>
      </w:tr>
      <w:tr w:rsidR="00951869" w:rsidRPr="00D2637E" w:rsidTr="00931827">
        <w:tc>
          <w:tcPr>
            <w:tcW w:w="1011" w:type="dxa"/>
            <w:shd w:val="clear" w:color="auto" w:fill="auto"/>
          </w:tcPr>
          <w:p w:rsidR="00951869" w:rsidRPr="00D2637E" w:rsidRDefault="00951869" w:rsidP="00931827">
            <w:pPr>
              <w:jc w:val="left"/>
              <w:rPr>
                <w:rFonts w:ascii="Times New Roman" w:hAnsi="Times New Roman"/>
              </w:rPr>
            </w:pPr>
            <w:r w:rsidRPr="00D2637E">
              <w:rPr>
                <w:rFonts w:ascii="Times New Roman" w:hAnsi="Times New Roman"/>
              </w:rPr>
              <w:t>42</w:t>
            </w:r>
          </w:p>
        </w:tc>
        <w:tc>
          <w:tcPr>
            <w:tcW w:w="901" w:type="dxa"/>
            <w:shd w:val="clear" w:color="auto" w:fill="auto"/>
          </w:tcPr>
          <w:p w:rsidR="00951869" w:rsidRPr="00D2637E" w:rsidRDefault="00951869" w:rsidP="0044181F">
            <w:pPr>
              <w:rPr>
                <w:rFonts w:ascii="Times New Roman" w:hAnsi="Times New Roman"/>
              </w:rPr>
            </w:pPr>
            <w:r>
              <w:rPr>
                <w:rFonts w:ascii="Times New Roman" w:hAnsi="Times New Roman"/>
              </w:rPr>
              <w:t>b</w:t>
            </w:r>
          </w:p>
        </w:tc>
        <w:tc>
          <w:tcPr>
            <w:tcW w:w="7664" w:type="dxa"/>
            <w:shd w:val="clear" w:color="auto" w:fill="auto"/>
          </w:tcPr>
          <w:p w:rsidR="00951869" w:rsidRPr="00D2637E" w:rsidRDefault="00951869" w:rsidP="00931827">
            <w:pPr>
              <w:jc w:val="left"/>
              <w:rPr>
                <w:rFonts w:ascii="Times New Roman" w:hAnsi="Times New Roman"/>
              </w:rPr>
            </w:pPr>
            <w:r>
              <w:rPr>
                <w:rFonts w:ascii="Times New Roman" w:hAnsi="Times New Roman"/>
              </w:rPr>
              <w:t>As is true with the Regular Tax Court, payment is not required in advance</w:t>
            </w:r>
          </w:p>
        </w:tc>
      </w:tr>
      <w:tr w:rsidR="00951869" w:rsidRPr="00D2637E" w:rsidTr="00931827">
        <w:tc>
          <w:tcPr>
            <w:tcW w:w="1011" w:type="dxa"/>
            <w:shd w:val="clear" w:color="auto" w:fill="auto"/>
          </w:tcPr>
          <w:p w:rsidR="00951869" w:rsidRPr="00D2637E" w:rsidRDefault="00951869" w:rsidP="00931827">
            <w:pPr>
              <w:jc w:val="left"/>
              <w:rPr>
                <w:rFonts w:ascii="Times New Roman" w:hAnsi="Times New Roman"/>
              </w:rPr>
            </w:pPr>
            <w:r w:rsidRPr="00D2637E">
              <w:rPr>
                <w:rFonts w:ascii="Times New Roman" w:hAnsi="Times New Roman"/>
              </w:rPr>
              <w:t>43</w:t>
            </w:r>
            <w:r>
              <w:rPr>
                <w:rFonts w:ascii="Times New Roman" w:hAnsi="Times New Roman"/>
              </w:rPr>
              <w:t xml:space="preserve">   </w:t>
            </w:r>
          </w:p>
        </w:tc>
        <w:tc>
          <w:tcPr>
            <w:tcW w:w="901" w:type="dxa"/>
            <w:shd w:val="clear" w:color="auto" w:fill="auto"/>
          </w:tcPr>
          <w:p w:rsidR="00951869" w:rsidRPr="00D2637E" w:rsidRDefault="00951869" w:rsidP="0044181F">
            <w:pPr>
              <w:rPr>
                <w:rFonts w:ascii="Times New Roman" w:hAnsi="Times New Roman"/>
              </w:rPr>
            </w:pPr>
            <w:r>
              <w:rPr>
                <w:rFonts w:ascii="Times New Roman" w:hAnsi="Times New Roman"/>
              </w:rPr>
              <w:t>d</w:t>
            </w:r>
          </w:p>
        </w:tc>
        <w:tc>
          <w:tcPr>
            <w:tcW w:w="7664" w:type="dxa"/>
            <w:shd w:val="clear" w:color="auto" w:fill="auto"/>
          </w:tcPr>
          <w:p w:rsidR="00951869" w:rsidRPr="00D2637E" w:rsidRDefault="00820F12" w:rsidP="00931827">
            <w:pPr>
              <w:jc w:val="left"/>
              <w:rPr>
                <w:rFonts w:ascii="Times New Roman" w:hAnsi="Times New Roman"/>
              </w:rPr>
            </w:pPr>
            <w:r>
              <w:rPr>
                <w:rFonts w:ascii="Times New Roman" w:hAnsi="Times New Roman"/>
              </w:rPr>
              <w:t>All of the individuals listed would be subject to the privacy rules</w:t>
            </w:r>
          </w:p>
        </w:tc>
      </w:tr>
      <w:tr w:rsidR="00951869" w:rsidRPr="00D2637E" w:rsidTr="00931827">
        <w:tc>
          <w:tcPr>
            <w:tcW w:w="1011" w:type="dxa"/>
            <w:shd w:val="clear" w:color="auto" w:fill="auto"/>
          </w:tcPr>
          <w:p w:rsidR="00951869" w:rsidRPr="00D2637E" w:rsidRDefault="00951869" w:rsidP="00931827">
            <w:pPr>
              <w:jc w:val="left"/>
              <w:rPr>
                <w:rFonts w:ascii="Times New Roman" w:hAnsi="Times New Roman"/>
              </w:rPr>
            </w:pPr>
            <w:r w:rsidRPr="00D2637E">
              <w:rPr>
                <w:rFonts w:ascii="Times New Roman" w:hAnsi="Times New Roman"/>
              </w:rPr>
              <w:t>44</w:t>
            </w:r>
          </w:p>
        </w:tc>
        <w:tc>
          <w:tcPr>
            <w:tcW w:w="901" w:type="dxa"/>
            <w:shd w:val="clear" w:color="auto" w:fill="auto"/>
          </w:tcPr>
          <w:p w:rsidR="00951869" w:rsidRPr="00D2637E" w:rsidRDefault="00951869" w:rsidP="0044181F">
            <w:pPr>
              <w:rPr>
                <w:rFonts w:ascii="Times New Roman" w:hAnsi="Times New Roman"/>
              </w:rPr>
            </w:pPr>
            <w:r>
              <w:rPr>
                <w:rFonts w:ascii="Times New Roman" w:hAnsi="Times New Roman"/>
              </w:rPr>
              <w:t>c</w:t>
            </w:r>
          </w:p>
        </w:tc>
        <w:tc>
          <w:tcPr>
            <w:tcW w:w="7664" w:type="dxa"/>
            <w:shd w:val="clear" w:color="auto" w:fill="auto"/>
          </w:tcPr>
          <w:p w:rsidR="00951869" w:rsidRPr="00D2637E" w:rsidRDefault="00951869" w:rsidP="00931827">
            <w:pPr>
              <w:jc w:val="left"/>
              <w:rPr>
                <w:rFonts w:ascii="Times New Roman" w:hAnsi="Times New Roman"/>
              </w:rPr>
            </w:pPr>
            <w:r>
              <w:rPr>
                <w:rFonts w:ascii="Times New Roman" w:hAnsi="Times New Roman"/>
              </w:rPr>
              <w:t>The word “REVOKE” must be clearly written across the top of the old PA</w:t>
            </w:r>
          </w:p>
        </w:tc>
      </w:tr>
      <w:tr w:rsidR="00951869" w:rsidRPr="00D2637E" w:rsidTr="00931827">
        <w:tc>
          <w:tcPr>
            <w:tcW w:w="1011" w:type="dxa"/>
            <w:shd w:val="clear" w:color="auto" w:fill="auto"/>
          </w:tcPr>
          <w:p w:rsidR="00951869" w:rsidRPr="00D2637E" w:rsidRDefault="00951869" w:rsidP="00931827">
            <w:pPr>
              <w:jc w:val="left"/>
              <w:rPr>
                <w:rFonts w:ascii="Times New Roman" w:hAnsi="Times New Roman"/>
              </w:rPr>
            </w:pPr>
            <w:r w:rsidRPr="00D2637E">
              <w:rPr>
                <w:rFonts w:ascii="Times New Roman" w:hAnsi="Times New Roman"/>
              </w:rPr>
              <w:t>45</w:t>
            </w:r>
          </w:p>
        </w:tc>
        <w:tc>
          <w:tcPr>
            <w:tcW w:w="901" w:type="dxa"/>
            <w:shd w:val="clear" w:color="auto" w:fill="auto"/>
          </w:tcPr>
          <w:p w:rsidR="00951869" w:rsidRPr="00D2637E" w:rsidRDefault="00951869" w:rsidP="0044181F">
            <w:pPr>
              <w:rPr>
                <w:rFonts w:ascii="Times New Roman" w:hAnsi="Times New Roman"/>
              </w:rPr>
            </w:pPr>
            <w:r>
              <w:rPr>
                <w:rFonts w:ascii="Times New Roman" w:hAnsi="Times New Roman"/>
              </w:rPr>
              <w:t>d</w:t>
            </w:r>
          </w:p>
        </w:tc>
        <w:tc>
          <w:tcPr>
            <w:tcW w:w="7664" w:type="dxa"/>
            <w:shd w:val="clear" w:color="auto" w:fill="auto"/>
          </w:tcPr>
          <w:p w:rsidR="00951869" w:rsidRPr="00D2637E" w:rsidRDefault="00951869" w:rsidP="00951869">
            <w:pPr>
              <w:jc w:val="left"/>
              <w:rPr>
                <w:rFonts w:ascii="Times New Roman" w:hAnsi="Times New Roman"/>
              </w:rPr>
            </w:pPr>
            <w:r>
              <w:rPr>
                <w:rFonts w:ascii="Times New Roman" w:hAnsi="Times New Roman"/>
              </w:rPr>
              <w:t>CPE records must be kept for four years beyond the next enrollment date</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46</w:t>
            </w:r>
          </w:p>
        </w:tc>
        <w:tc>
          <w:tcPr>
            <w:tcW w:w="901" w:type="dxa"/>
            <w:shd w:val="clear" w:color="auto" w:fill="auto"/>
          </w:tcPr>
          <w:p w:rsidR="0060108A" w:rsidRPr="00D2637E" w:rsidRDefault="0060108A" w:rsidP="0044181F">
            <w:pPr>
              <w:rPr>
                <w:rFonts w:ascii="Times New Roman" w:hAnsi="Times New Roman"/>
              </w:rPr>
            </w:pPr>
            <w:r>
              <w:rPr>
                <w:rFonts w:ascii="Times New Roman" w:hAnsi="Times New Roman"/>
              </w:rPr>
              <w:t>b</w:t>
            </w:r>
          </w:p>
        </w:tc>
        <w:tc>
          <w:tcPr>
            <w:tcW w:w="7664" w:type="dxa"/>
            <w:shd w:val="clear" w:color="auto" w:fill="auto"/>
          </w:tcPr>
          <w:p w:rsidR="0060108A" w:rsidRDefault="0060108A" w:rsidP="0060108A">
            <w:pPr>
              <w:jc w:val="both"/>
            </w:pPr>
            <w:r>
              <w:t>Spousal verbal abuse is not specifically listed as a relief condition</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47</w:t>
            </w:r>
          </w:p>
        </w:tc>
        <w:tc>
          <w:tcPr>
            <w:tcW w:w="901" w:type="dxa"/>
            <w:shd w:val="clear" w:color="auto" w:fill="auto"/>
          </w:tcPr>
          <w:p w:rsidR="0060108A" w:rsidRPr="00D2637E" w:rsidRDefault="0060108A" w:rsidP="0044181F">
            <w:pPr>
              <w:rPr>
                <w:rFonts w:ascii="Times New Roman" w:hAnsi="Times New Roman"/>
              </w:rPr>
            </w:pPr>
            <w:r>
              <w:rPr>
                <w:rFonts w:ascii="Times New Roman" w:hAnsi="Times New Roman"/>
              </w:rPr>
              <w:t>b</w:t>
            </w:r>
          </w:p>
        </w:tc>
        <w:tc>
          <w:tcPr>
            <w:tcW w:w="7664" w:type="dxa"/>
            <w:shd w:val="clear" w:color="auto" w:fill="auto"/>
          </w:tcPr>
          <w:p w:rsidR="0060108A" w:rsidRPr="00D2637E" w:rsidRDefault="0060108A" w:rsidP="00931827">
            <w:pPr>
              <w:jc w:val="left"/>
              <w:rPr>
                <w:rFonts w:ascii="Times New Roman" w:hAnsi="Times New Roman"/>
              </w:rPr>
            </w:pPr>
            <w:r>
              <w:rPr>
                <w:rFonts w:ascii="Times New Roman" w:hAnsi="Times New Roman"/>
              </w:rPr>
              <w:t>An administrative law judge always hears the case</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48</w:t>
            </w:r>
          </w:p>
        </w:tc>
        <w:tc>
          <w:tcPr>
            <w:tcW w:w="901" w:type="dxa"/>
            <w:shd w:val="clear" w:color="auto" w:fill="auto"/>
          </w:tcPr>
          <w:p w:rsidR="0060108A" w:rsidRPr="00D2637E" w:rsidRDefault="00E74298" w:rsidP="0044181F">
            <w:pPr>
              <w:rPr>
                <w:rFonts w:ascii="Times New Roman" w:hAnsi="Times New Roman"/>
              </w:rPr>
            </w:pPr>
            <w:r>
              <w:rPr>
                <w:rFonts w:ascii="Times New Roman" w:hAnsi="Times New Roman"/>
              </w:rPr>
              <w:t>c</w:t>
            </w:r>
          </w:p>
        </w:tc>
        <w:tc>
          <w:tcPr>
            <w:tcW w:w="7664" w:type="dxa"/>
            <w:shd w:val="clear" w:color="auto" w:fill="auto"/>
          </w:tcPr>
          <w:p w:rsidR="0060108A" w:rsidRPr="00D2637E" w:rsidRDefault="0060108A" w:rsidP="00931827">
            <w:pPr>
              <w:jc w:val="left"/>
              <w:rPr>
                <w:rFonts w:ascii="Times New Roman" w:hAnsi="Times New Roman"/>
              </w:rPr>
            </w:pPr>
            <w:r>
              <w:rPr>
                <w:rFonts w:ascii="Times New Roman" w:hAnsi="Times New Roman"/>
              </w:rPr>
              <w:t>Inheritances are specifically excluded from taxation</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49</w:t>
            </w:r>
          </w:p>
        </w:tc>
        <w:tc>
          <w:tcPr>
            <w:tcW w:w="901" w:type="dxa"/>
            <w:shd w:val="clear" w:color="auto" w:fill="auto"/>
          </w:tcPr>
          <w:p w:rsidR="0060108A" w:rsidRPr="00D2637E" w:rsidRDefault="0060108A" w:rsidP="0044181F">
            <w:pPr>
              <w:rPr>
                <w:rFonts w:ascii="Times New Roman" w:hAnsi="Times New Roman"/>
              </w:rPr>
            </w:pPr>
            <w:r>
              <w:rPr>
                <w:rFonts w:ascii="Times New Roman" w:hAnsi="Times New Roman"/>
              </w:rPr>
              <w:t>a</w:t>
            </w:r>
          </w:p>
        </w:tc>
        <w:tc>
          <w:tcPr>
            <w:tcW w:w="7664" w:type="dxa"/>
            <w:shd w:val="clear" w:color="auto" w:fill="auto"/>
          </w:tcPr>
          <w:p w:rsidR="0060108A" w:rsidRPr="00D2637E" w:rsidRDefault="0060108A" w:rsidP="00931827">
            <w:pPr>
              <w:jc w:val="left"/>
              <w:rPr>
                <w:rFonts w:ascii="Times New Roman" w:hAnsi="Times New Roman"/>
              </w:rPr>
            </w:pPr>
            <w:r>
              <w:rPr>
                <w:rFonts w:ascii="Times New Roman" w:hAnsi="Times New Roman"/>
              </w:rPr>
              <w:t>Appeals are directly to the Secretary of the Treasury</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50</w:t>
            </w:r>
          </w:p>
        </w:tc>
        <w:tc>
          <w:tcPr>
            <w:tcW w:w="901" w:type="dxa"/>
            <w:shd w:val="clear" w:color="auto" w:fill="auto"/>
          </w:tcPr>
          <w:p w:rsidR="0060108A" w:rsidRPr="00D2637E" w:rsidRDefault="0060108A" w:rsidP="0044181F">
            <w:pPr>
              <w:rPr>
                <w:rFonts w:ascii="Times New Roman" w:hAnsi="Times New Roman"/>
              </w:rPr>
            </w:pPr>
            <w:r>
              <w:rPr>
                <w:rFonts w:ascii="Times New Roman" w:hAnsi="Times New Roman"/>
              </w:rPr>
              <w:t>d</w:t>
            </w:r>
          </w:p>
        </w:tc>
        <w:tc>
          <w:tcPr>
            <w:tcW w:w="7664" w:type="dxa"/>
            <w:shd w:val="clear" w:color="auto" w:fill="auto"/>
          </w:tcPr>
          <w:p w:rsidR="0060108A" w:rsidRDefault="0060108A" w:rsidP="0060108A">
            <w:pPr>
              <w:jc w:val="both"/>
            </w:pPr>
            <w:r w:rsidRPr="00B26E11">
              <w:rPr>
                <w:i/>
              </w:rPr>
              <w:t>Tricky!</w:t>
            </w:r>
            <w:r>
              <w:t xml:space="preserve"> Indictment is not proof of commitment of any offenses</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51</w:t>
            </w:r>
          </w:p>
        </w:tc>
        <w:tc>
          <w:tcPr>
            <w:tcW w:w="901" w:type="dxa"/>
            <w:shd w:val="clear" w:color="auto" w:fill="auto"/>
          </w:tcPr>
          <w:p w:rsidR="0060108A" w:rsidRPr="00D2637E" w:rsidRDefault="0060108A" w:rsidP="0044181F">
            <w:pPr>
              <w:rPr>
                <w:rFonts w:ascii="Times New Roman" w:hAnsi="Times New Roman"/>
              </w:rPr>
            </w:pPr>
            <w:r>
              <w:rPr>
                <w:rFonts w:ascii="Times New Roman" w:hAnsi="Times New Roman"/>
              </w:rPr>
              <w:t>b</w:t>
            </w:r>
          </w:p>
        </w:tc>
        <w:tc>
          <w:tcPr>
            <w:tcW w:w="7664" w:type="dxa"/>
            <w:shd w:val="clear" w:color="auto" w:fill="auto"/>
          </w:tcPr>
          <w:p w:rsidR="0060108A" w:rsidRPr="00D2637E" w:rsidRDefault="0060108A" w:rsidP="00931827">
            <w:pPr>
              <w:jc w:val="left"/>
              <w:rPr>
                <w:rFonts w:ascii="Times New Roman" w:hAnsi="Times New Roman"/>
              </w:rPr>
            </w:pPr>
            <w:r>
              <w:rPr>
                <w:rFonts w:ascii="Times New Roman" w:hAnsi="Times New Roman"/>
              </w:rPr>
              <w:t>Executing a closing agreement is an act of representation</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52</w:t>
            </w:r>
          </w:p>
        </w:tc>
        <w:tc>
          <w:tcPr>
            <w:tcW w:w="901" w:type="dxa"/>
            <w:shd w:val="clear" w:color="auto" w:fill="auto"/>
          </w:tcPr>
          <w:p w:rsidR="0060108A" w:rsidRPr="00D2637E" w:rsidRDefault="00A601D5" w:rsidP="0044181F">
            <w:pPr>
              <w:rPr>
                <w:rFonts w:ascii="Times New Roman" w:hAnsi="Times New Roman"/>
              </w:rPr>
            </w:pPr>
            <w:r>
              <w:rPr>
                <w:rFonts w:ascii="Times New Roman" w:hAnsi="Times New Roman"/>
              </w:rPr>
              <w:t>a</w:t>
            </w:r>
          </w:p>
        </w:tc>
        <w:tc>
          <w:tcPr>
            <w:tcW w:w="7664" w:type="dxa"/>
            <w:shd w:val="clear" w:color="auto" w:fill="auto"/>
          </w:tcPr>
          <w:p w:rsidR="0060108A" w:rsidRPr="00D2637E" w:rsidRDefault="00A601D5" w:rsidP="00931827">
            <w:pPr>
              <w:jc w:val="left"/>
              <w:rPr>
                <w:rFonts w:ascii="Times New Roman" w:hAnsi="Times New Roman"/>
              </w:rPr>
            </w:pPr>
            <w:r>
              <w:rPr>
                <w:rFonts w:ascii="Times New Roman" w:hAnsi="Times New Roman"/>
              </w:rPr>
              <w:t>Deadline is from November to end of January at end of enrollment period</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53</w:t>
            </w:r>
          </w:p>
        </w:tc>
        <w:tc>
          <w:tcPr>
            <w:tcW w:w="901" w:type="dxa"/>
            <w:shd w:val="clear" w:color="auto" w:fill="auto"/>
          </w:tcPr>
          <w:p w:rsidR="0060108A" w:rsidRPr="00D2637E" w:rsidRDefault="00A601D5" w:rsidP="0044181F">
            <w:pPr>
              <w:rPr>
                <w:rFonts w:ascii="Times New Roman" w:hAnsi="Times New Roman"/>
              </w:rPr>
            </w:pPr>
            <w:r>
              <w:rPr>
                <w:rFonts w:ascii="Times New Roman" w:hAnsi="Times New Roman"/>
              </w:rPr>
              <w:t>a</w:t>
            </w:r>
          </w:p>
        </w:tc>
        <w:tc>
          <w:tcPr>
            <w:tcW w:w="7664" w:type="dxa"/>
            <w:shd w:val="clear" w:color="auto" w:fill="auto"/>
          </w:tcPr>
          <w:p w:rsidR="0060108A" w:rsidRPr="00D2637E" w:rsidRDefault="00A601D5" w:rsidP="00931827">
            <w:pPr>
              <w:jc w:val="left"/>
              <w:rPr>
                <w:rFonts w:ascii="Times New Roman" w:hAnsi="Times New Roman"/>
              </w:rPr>
            </w:pPr>
            <w:r>
              <w:rPr>
                <w:rFonts w:ascii="Times New Roman" w:hAnsi="Times New Roman"/>
              </w:rPr>
              <w:t>A cancelled check is not a legal document; others listed are</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54</w:t>
            </w:r>
          </w:p>
        </w:tc>
        <w:tc>
          <w:tcPr>
            <w:tcW w:w="901" w:type="dxa"/>
            <w:shd w:val="clear" w:color="auto" w:fill="auto"/>
          </w:tcPr>
          <w:p w:rsidR="0060108A" w:rsidRPr="00D2637E" w:rsidRDefault="00A601D5" w:rsidP="0044181F">
            <w:pPr>
              <w:rPr>
                <w:rFonts w:ascii="Times New Roman" w:hAnsi="Times New Roman"/>
              </w:rPr>
            </w:pPr>
            <w:r>
              <w:rPr>
                <w:rFonts w:ascii="Times New Roman" w:hAnsi="Times New Roman"/>
              </w:rPr>
              <w:t>d</w:t>
            </w:r>
          </w:p>
        </w:tc>
        <w:tc>
          <w:tcPr>
            <w:tcW w:w="7664" w:type="dxa"/>
            <w:shd w:val="clear" w:color="auto" w:fill="auto"/>
          </w:tcPr>
          <w:p w:rsidR="0060108A" w:rsidRPr="00D2637E" w:rsidRDefault="00A601D5" w:rsidP="00931827">
            <w:pPr>
              <w:jc w:val="left"/>
              <w:rPr>
                <w:rFonts w:ascii="Times New Roman" w:hAnsi="Times New Roman"/>
              </w:rPr>
            </w:pPr>
            <w:r>
              <w:rPr>
                <w:rFonts w:ascii="Times New Roman" w:hAnsi="Times New Roman"/>
              </w:rPr>
              <w:t>All of the statements are examples of due diligence by tax practitioners</w:t>
            </w:r>
          </w:p>
        </w:tc>
      </w:tr>
      <w:tr w:rsidR="0060108A" w:rsidRPr="00D2637E" w:rsidTr="00931827">
        <w:tc>
          <w:tcPr>
            <w:tcW w:w="1011" w:type="dxa"/>
            <w:shd w:val="clear" w:color="auto" w:fill="auto"/>
          </w:tcPr>
          <w:p w:rsidR="0060108A" w:rsidRPr="00D2637E" w:rsidRDefault="0060108A" w:rsidP="00931827">
            <w:pPr>
              <w:jc w:val="left"/>
              <w:rPr>
                <w:rFonts w:ascii="Times New Roman" w:hAnsi="Times New Roman"/>
              </w:rPr>
            </w:pPr>
            <w:r w:rsidRPr="00D2637E">
              <w:rPr>
                <w:rFonts w:ascii="Times New Roman" w:hAnsi="Times New Roman"/>
              </w:rPr>
              <w:t>55</w:t>
            </w:r>
          </w:p>
        </w:tc>
        <w:tc>
          <w:tcPr>
            <w:tcW w:w="901" w:type="dxa"/>
            <w:shd w:val="clear" w:color="auto" w:fill="auto"/>
          </w:tcPr>
          <w:p w:rsidR="0060108A" w:rsidRPr="00D2637E" w:rsidRDefault="00A601D5" w:rsidP="0044181F">
            <w:pPr>
              <w:rPr>
                <w:rFonts w:ascii="Times New Roman" w:hAnsi="Times New Roman"/>
              </w:rPr>
            </w:pPr>
            <w:r>
              <w:rPr>
                <w:rFonts w:ascii="Times New Roman" w:hAnsi="Times New Roman"/>
              </w:rPr>
              <w:t>d</w:t>
            </w:r>
          </w:p>
        </w:tc>
        <w:tc>
          <w:tcPr>
            <w:tcW w:w="7664" w:type="dxa"/>
            <w:shd w:val="clear" w:color="auto" w:fill="auto"/>
          </w:tcPr>
          <w:p w:rsidR="0060108A" w:rsidRPr="00D2637E" w:rsidRDefault="00A601D5" w:rsidP="00931827">
            <w:pPr>
              <w:jc w:val="left"/>
              <w:rPr>
                <w:rFonts w:ascii="Times New Roman" w:hAnsi="Times New Roman"/>
              </w:rPr>
            </w:pPr>
            <w:r>
              <w:rPr>
                <w:rFonts w:ascii="Times New Roman" w:hAnsi="Times New Roman"/>
              </w:rPr>
              <w:t>Practitioner should only advice the client of the error</w:t>
            </w:r>
          </w:p>
        </w:tc>
      </w:tr>
      <w:tr w:rsidR="00A601D5" w:rsidRPr="00D2637E" w:rsidTr="00931827">
        <w:tc>
          <w:tcPr>
            <w:tcW w:w="1011" w:type="dxa"/>
            <w:shd w:val="clear" w:color="auto" w:fill="auto"/>
          </w:tcPr>
          <w:p w:rsidR="00A601D5" w:rsidRPr="00D2637E" w:rsidRDefault="00A601D5" w:rsidP="00931827">
            <w:pPr>
              <w:jc w:val="left"/>
              <w:rPr>
                <w:rFonts w:ascii="Times New Roman" w:hAnsi="Times New Roman"/>
              </w:rPr>
            </w:pPr>
            <w:r w:rsidRPr="00D2637E">
              <w:rPr>
                <w:rFonts w:ascii="Times New Roman" w:hAnsi="Times New Roman"/>
              </w:rPr>
              <w:t>56</w:t>
            </w:r>
          </w:p>
        </w:tc>
        <w:tc>
          <w:tcPr>
            <w:tcW w:w="901" w:type="dxa"/>
            <w:shd w:val="clear" w:color="auto" w:fill="auto"/>
          </w:tcPr>
          <w:p w:rsidR="00A601D5" w:rsidRPr="00D2637E" w:rsidRDefault="00A601D5" w:rsidP="0044181F">
            <w:pPr>
              <w:rPr>
                <w:rFonts w:ascii="Times New Roman" w:hAnsi="Times New Roman"/>
              </w:rPr>
            </w:pPr>
            <w:r>
              <w:rPr>
                <w:rFonts w:ascii="Times New Roman" w:hAnsi="Times New Roman"/>
              </w:rPr>
              <w:t>d</w:t>
            </w:r>
          </w:p>
        </w:tc>
        <w:tc>
          <w:tcPr>
            <w:tcW w:w="7664" w:type="dxa"/>
            <w:shd w:val="clear" w:color="auto" w:fill="auto"/>
          </w:tcPr>
          <w:p w:rsidR="00A601D5" w:rsidRDefault="00A601D5" w:rsidP="00A601D5">
            <w:pPr>
              <w:jc w:val="both"/>
            </w:pPr>
            <w:r>
              <w:t>All are specifically listed as qualifying practitioners</w:t>
            </w:r>
          </w:p>
        </w:tc>
      </w:tr>
      <w:tr w:rsidR="00A601D5" w:rsidRPr="00D2637E" w:rsidTr="00931827">
        <w:tc>
          <w:tcPr>
            <w:tcW w:w="1011" w:type="dxa"/>
            <w:shd w:val="clear" w:color="auto" w:fill="auto"/>
          </w:tcPr>
          <w:p w:rsidR="00A601D5" w:rsidRPr="00D2637E" w:rsidRDefault="00A601D5" w:rsidP="00931827">
            <w:pPr>
              <w:jc w:val="left"/>
              <w:rPr>
                <w:rFonts w:ascii="Times New Roman" w:hAnsi="Times New Roman"/>
              </w:rPr>
            </w:pPr>
            <w:r w:rsidRPr="00D2637E">
              <w:rPr>
                <w:rFonts w:ascii="Times New Roman" w:hAnsi="Times New Roman"/>
              </w:rPr>
              <w:t>57</w:t>
            </w:r>
            <w:r>
              <w:rPr>
                <w:rFonts w:ascii="Times New Roman" w:hAnsi="Times New Roman"/>
              </w:rPr>
              <w:t xml:space="preserve">   </w:t>
            </w:r>
          </w:p>
        </w:tc>
        <w:tc>
          <w:tcPr>
            <w:tcW w:w="901" w:type="dxa"/>
            <w:shd w:val="clear" w:color="auto" w:fill="auto"/>
          </w:tcPr>
          <w:p w:rsidR="00A601D5" w:rsidRPr="00D2637E" w:rsidRDefault="00D50C44" w:rsidP="0044181F">
            <w:pPr>
              <w:rPr>
                <w:rFonts w:ascii="Times New Roman" w:hAnsi="Times New Roman"/>
              </w:rPr>
            </w:pPr>
            <w:r>
              <w:rPr>
                <w:rFonts w:ascii="Times New Roman" w:hAnsi="Times New Roman"/>
              </w:rPr>
              <w:t>c</w:t>
            </w:r>
          </w:p>
        </w:tc>
        <w:tc>
          <w:tcPr>
            <w:tcW w:w="7664" w:type="dxa"/>
            <w:shd w:val="clear" w:color="auto" w:fill="auto"/>
          </w:tcPr>
          <w:p w:rsidR="00A601D5" w:rsidRPr="00D2637E" w:rsidRDefault="00D50C44" w:rsidP="00931827">
            <w:pPr>
              <w:jc w:val="left"/>
              <w:rPr>
                <w:rFonts w:ascii="Times New Roman" w:hAnsi="Times New Roman"/>
              </w:rPr>
            </w:pPr>
            <w:r>
              <w:rPr>
                <w:rFonts w:ascii="Times New Roman" w:hAnsi="Times New Roman"/>
              </w:rPr>
              <w:t xml:space="preserve">This statement comes closest to describing the responsibilities </w:t>
            </w:r>
          </w:p>
        </w:tc>
      </w:tr>
      <w:tr w:rsidR="00D50C44" w:rsidRPr="00D2637E" w:rsidTr="00931827">
        <w:tc>
          <w:tcPr>
            <w:tcW w:w="1011" w:type="dxa"/>
            <w:shd w:val="clear" w:color="auto" w:fill="auto"/>
          </w:tcPr>
          <w:p w:rsidR="00D50C44" w:rsidRPr="00D2637E" w:rsidRDefault="00D50C44" w:rsidP="00931827">
            <w:pPr>
              <w:jc w:val="left"/>
              <w:rPr>
                <w:rFonts w:ascii="Times New Roman" w:hAnsi="Times New Roman"/>
              </w:rPr>
            </w:pPr>
            <w:r w:rsidRPr="00D2637E">
              <w:rPr>
                <w:rFonts w:ascii="Times New Roman" w:hAnsi="Times New Roman"/>
              </w:rPr>
              <w:t>58</w:t>
            </w:r>
          </w:p>
        </w:tc>
        <w:tc>
          <w:tcPr>
            <w:tcW w:w="901" w:type="dxa"/>
            <w:shd w:val="clear" w:color="auto" w:fill="auto"/>
          </w:tcPr>
          <w:p w:rsidR="00D50C44" w:rsidRPr="00D2637E" w:rsidRDefault="00D50C44" w:rsidP="0044181F">
            <w:pPr>
              <w:rPr>
                <w:rFonts w:ascii="Times New Roman" w:hAnsi="Times New Roman"/>
              </w:rPr>
            </w:pPr>
            <w:r>
              <w:rPr>
                <w:rFonts w:ascii="Times New Roman" w:hAnsi="Times New Roman"/>
              </w:rPr>
              <w:t>a</w:t>
            </w:r>
          </w:p>
        </w:tc>
        <w:tc>
          <w:tcPr>
            <w:tcW w:w="7664" w:type="dxa"/>
            <w:shd w:val="clear" w:color="auto" w:fill="auto"/>
          </w:tcPr>
          <w:p w:rsidR="00D50C44" w:rsidRDefault="00D50C44" w:rsidP="00D50C44">
            <w:pPr>
              <w:jc w:val="both"/>
            </w:pPr>
            <w:r>
              <w:t xml:space="preserve">The privilege is limited to Examination division, not </w:t>
            </w:r>
            <w:r w:rsidRPr="00071385">
              <w:rPr>
                <w:i/>
              </w:rPr>
              <w:t xml:space="preserve">any </w:t>
            </w:r>
            <w:r>
              <w:t>office</w:t>
            </w:r>
          </w:p>
        </w:tc>
      </w:tr>
      <w:tr w:rsidR="00D50C44" w:rsidRPr="00D2637E" w:rsidTr="00931827">
        <w:tc>
          <w:tcPr>
            <w:tcW w:w="1011" w:type="dxa"/>
            <w:shd w:val="clear" w:color="auto" w:fill="auto"/>
          </w:tcPr>
          <w:p w:rsidR="00D50C44" w:rsidRPr="00D2637E" w:rsidRDefault="00D50C44" w:rsidP="00931827">
            <w:pPr>
              <w:jc w:val="left"/>
              <w:rPr>
                <w:rFonts w:ascii="Times New Roman" w:hAnsi="Times New Roman"/>
              </w:rPr>
            </w:pPr>
            <w:r w:rsidRPr="00D2637E">
              <w:rPr>
                <w:rFonts w:ascii="Times New Roman" w:hAnsi="Times New Roman"/>
              </w:rPr>
              <w:t>59</w:t>
            </w:r>
            <w:r>
              <w:rPr>
                <w:rFonts w:ascii="Times New Roman" w:hAnsi="Times New Roman"/>
              </w:rPr>
              <w:t xml:space="preserve">   </w:t>
            </w:r>
          </w:p>
        </w:tc>
        <w:tc>
          <w:tcPr>
            <w:tcW w:w="901" w:type="dxa"/>
            <w:shd w:val="clear" w:color="auto" w:fill="auto"/>
          </w:tcPr>
          <w:p w:rsidR="00D50C44" w:rsidRPr="00D2637E" w:rsidRDefault="00D50C44" w:rsidP="0044181F">
            <w:pPr>
              <w:rPr>
                <w:rFonts w:ascii="Times New Roman" w:hAnsi="Times New Roman"/>
              </w:rPr>
            </w:pPr>
            <w:r>
              <w:rPr>
                <w:rFonts w:ascii="Times New Roman" w:hAnsi="Times New Roman"/>
              </w:rPr>
              <w:t>d</w:t>
            </w:r>
          </w:p>
        </w:tc>
        <w:tc>
          <w:tcPr>
            <w:tcW w:w="7664" w:type="dxa"/>
            <w:shd w:val="clear" w:color="auto" w:fill="auto"/>
          </w:tcPr>
          <w:p w:rsidR="00D50C44" w:rsidRPr="00D2637E" w:rsidRDefault="00D50C44" w:rsidP="00931827">
            <w:pPr>
              <w:jc w:val="left"/>
              <w:rPr>
                <w:rFonts w:ascii="Times New Roman" w:hAnsi="Times New Roman"/>
              </w:rPr>
            </w:pPr>
            <w:r>
              <w:rPr>
                <w:rFonts w:ascii="Times New Roman" w:hAnsi="Times New Roman"/>
              </w:rPr>
              <w:t>None of the fee arrangements are permissible</w:t>
            </w:r>
          </w:p>
        </w:tc>
      </w:tr>
      <w:tr w:rsidR="00D50C44" w:rsidRPr="00D2637E" w:rsidTr="00931827">
        <w:tc>
          <w:tcPr>
            <w:tcW w:w="1011" w:type="dxa"/>
            <w:shd w:val="clear" w:color="auto" w:fill="auto"/>
          </w:tcPr>
          <w:p w:rsidR="00D50C44" w:rsidRPr="00D2637E" w:rsidRDefault="00D50C44" w:rsidP="00931827">
            <w:pPr>
              <w:jc w:val="left"/>
              <w:rPr>
                <w:rFonts w:ascii="Times New Roman" w:hAnsi="Times New Roman"/>
              </w:rPr>
            </w:pPr>
            <w:r w:rsidRPr="00D2637E">
              <w:rPr>
                <w:rFonts w:ascii="Times New Roman" w:hAnsi="Times New Roman"/>
              </w:rPr>
              <w:t>60</w:t>
            </w:r>
          </w:p>
        </w:tc>
        <w:tc>
          <w:tcPr>
            <w:tcW w:w="901" w:type="dxa"/>
            <w:shd w:val="clear" w:color="auto" w:fill="auto"/>
          </w:tcPr>
          <w:p w:rsidR="00D50C44" w:rsidRPr="00D2637E" w:rsidRDefault="00D50C44" w:rsidP="0044181F">
            <w:pPr>
              <w:rPr>
                <w:rFonts w:ascii="Times New Roman" w:hAnsi="Times New Roman"/>
              </w:rPr>
            </w:pPr>
            <w:r>
              <w:rPr>
                <w:rFonts w:ascii="Times New Roman" w:hAnsi="Times New Roman"/>
              </w:rPr>
              <w:t>a</w:t>
            </w:r>
          </w:p>
        </w:tc>
        <w:tc>
          <w:tcPr>
            <w:tcW w:w="7664" w:type="dxa"/>
            <w:shd w:val="clear" w:color="auto" w:fill="auto"/>
          </w:tcPr>
          <w:p w:rsidR="00D50C44" w:rsidRPr="00D2637E" w:rsidRDefault="00D50C44" w:rsidP="00931827">
            <w:pPr>
              <w:jc w:val="left"/>
              <w:rPr>
                <w:rFonts w:ascii="Times New Roman" w:hAnsi="Times New Roman"/>
              </w:rPr>
            </w:pPr>
            <w:r>
              <w:rPr>
                <w:rFonts w:ascii="Times New Roman" w:hAnsi="Times New Roman"/>
              </w:rPr>
              <w:t>Employee’s date of birth is not a required record item</w:t>
            </w:r>
          </w:p>
        </w:tc>
      </w:tr>
      <w:tr w:rsidR="00D50C44" w:rsidRPr="00D2637E" w:rsidTr="00931827">
        <w:tc>
          <w:tcPr>
            <w:tcW w:w="1011" w:type="dxa"/>
            <w:shd w:val="clear" w:color="auto" w:fill="auto"/>
          </w:tcPr>
          <w:p w:rsidR="00D50C44" w:rsidRPr="00D2637E" w:rsidRDefault="00D50C44" w:rsidP="00931827">
            <w:pPr>
              <w:jc w:val="left"/>
              <w:rPr>
                <w:rFonts w:ascii="Times New Roman" w:hAnsi="Times New Roman"/>
              </w:rPr>
            </w:pPr>
            <w:r w:rsidRPr="00D2637E">
              <w:rPr>
                <w:rFonts w:ascii="Times New Roman" w:hAnsi="Times New Roman"/>
              </w:rPr>
              <w:t>61</w:t>
            </w:r>
          </w:p>
        </w:tc>
        <w:tc>
          <w:tcPr>
            <w:tcW w:w="901" w:type="dxa"/>
            <w:shd w:val="clear" w:color="auto" w:fill="auto"/>
          </w:tcPr>
          <w:p w:rsidR="00D50C44" w:rsidRPr="00D2637E" w:rsidRDefault="004B6C4A" w:rsidP="0044181F">
            <w:pPr>
              <w:rPr>
                <w:rFonts w:ascii="Times New Roman" w:hAnsi="Times New Roman"/>
              </w:rPr>
            </w:pPr>
            <w:r>
              <w:rPr>
                <w:rFonts w:ascii="Times New Roman" w:hAnsi="Times New Roman"/>
              </w:rPr>
              <w:t>a</w:t>
            </w:r>
          </w:p>
        </w:tc>
        <w:tc>
          <w:tcPr>
            <w:tcW w:w="7664" w:type="dxa"/>
            <w:shd w:val="clear" w:color="auto" w:fill="auto"/>
          </w:tcPr>
          <w:p w:rsidR="00D50C44" w:rsidRPr="00D2637E" w:rsidRDefault="004B6C4A" w:rsidP="00931827">
            <w:pPr>
              <w:jc w:val="left"/>
              <w:rPr>
                <w:rFonts w:ascii="Times New Roman" w:hAnsi="Times New Roman"/>
              </w:rPr>
            </w:pPr>
            <w:r>
              <w:rPr>
                <w:rFonts w:ascii="Times New Roman" w:hAnsi="Times New Roman"/>
              </w:rPr>
              <w:t>The minimum requirement is 72 hours of CPE</w:t>
            </w:r>
          </w:p>
        </w:tc>
      </w:tr>
      <w:tr w:rsidR="00D50C44" w:rsidRPr="00D2637E" w:rsidTr="00931827">
        <w:tc>
          <w:tcPr>
            <w:tcW w:w="1011" w:type="dxa"/>
            <w:shd w:val="clear" w:color="auto" w:fill="auto"/>
          </w:tcPr>
          <w:p w:rsidR="00D50C44" w:rsidRPr="00D2637E" w:rsidRDefault="00D50C44" w:rsidP="00931827">
            <w:pPr>
              <w:jc w:val="left"/>
              <w:rPr>
                <w:rFonts w:ascii="Times New Roman" w:hAnsi="Times New Roman"/>
              </w:rPr>
            </w:pPr>
            <w:r w:rsidRPr="00D2637E">
              <w:rPr>
                <w:rFonts w:ascii="Times New Roman" w:hAnsi="Times New Roman"/>
              </w:rPr>
              <w:t>62</w:t>
            </w:r>
          </w:p>
        </w:tc>
        <w:tc>
          <w:tcPr>
            <w:tcW w:w="901" w:type="dxa"/>
            <w:shd w:val="clear" w:color="auto" w:fill="auto"/>
          </w:tcPr>
          <w:p w:rsidR="00D50C44" w:rsidRPr="00D2637E" w:rsidRDefault="004B6C4A" w:rsidP="0044181F">
            <w:pPr>
              <w:rPr>
                <w:rFonts w:ascii="Times New Roman" w:hAnsi="Times New Roman"/>
              </w:rPr>
            </w:pPr>
            <w:r>
              <w:rPr>
                <w:rFonts w:ascii="Times New Roman" w:hAnsi="Times New Roman"/>
              </w:rPr>
              <w:t>a</w:t>
            </w:r>
          </w:p>
        </w:tc>
        <w:tc>
          <w:tcPr>
            <w:tcW w:w="7664" w:type="dxa"/>
            <w:shd w:val="clear" w:color="auto" w:fill="auto"/>
          </w:tcPr>
          <w:p w:rsidR="00D50C44" w:rsidRPr="00D2637E" w:rsidRDefault="004B6C4A" w:rsidP="00931827">
            <w:pPr>
              <w:jc w:val="left"/>
              <w:rPr>
                <w:rFonts w:ascii="Times New Roman" w:hAnsi="Times New Roman"/>
              </w:rPr>
            </w:pPr>
            <w:r>
              <w:rPr>
                <w:rFonts w:ascii="Times New Roman" w:hAnsi="Times New Roman"/>
              </w:rPr>
              <w:t>The Supreme Court has specifically sanctioned the method in routine audits</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63</w:t>
            </w:r>
          </w:p>
        </w:tc>
        <w:tc>
          <w:tcPr>
            <w:tcW w:w="901" w:type="dxa"/>
            <w:shd w:val="clear" w:color="auto" w:fill="auto"/>
          </w:tcPr>
          <w:p w:rsidR="004B6C4A" w:rsidRPr="00D2637E" w:rsidRDefault="004B6C4A" w:rsidP="0044181F">
            <w:pPr>
              <w:rPr>
                <w:rFonts w:ascii="Times New Roman" w:hAnsi="Times New Roman"/>
              </w:rPr>
            </w:pPr>
            <w:r>
              <w:rPr>
                <w:rFonts w:ascii="Times New Roman" w:hAnsi="Times New Roman"/>
              </w:rPr>
              <w:t>d</w:t>
            </w:r>
          </w:p>
        </w:tc>
        <w:tc>
          <w:tcPr>
            <w:tcW w:w="7664" w:type="dxa"/>
            <w:shd w:val="clear" w:color="auto" w:fill="auto"/>
          </w:tcPr>
          <w:p w:rsidR="004B6C4A" w:rsidRDefault="004B6C4A" w:rsidP="004B6C4A">
            <w:pPr>
              <w:jc w:val="both"/>
            </w:pPr>
            <w:r>
              <w:t>All three responses are correct on the statute of limitations on records</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64</w:t>
            </w:r>
          </w:p>
        </w:tc>
        <w:tc>
          <w:tcPr>
            <w:tcW w:w="901" w:type="dxa"/>
            <w:shd w:val="clear" w:color="auto" w:fill="auto"/>
          </w:tcPr>
          <w:p w:rsidR="004B6C4A" w:rsidRPr="00D2637E" w:rsidRDefault="004B6C4A" w:rsidP="0044181F">
            <w:pPr>
              <w:rPr>
                <w:rFonts w:ascii="Times New Roman" w:hAnsi="Times New Roman"/>
              </w:rPr>
            </w:pPr>
            <w:r>
              <w:rPr>
                <w:rFonts w:ascii="Times New Roman" w:hAnsi="Times New Roman"/>
              </w:rPr>
              <w:t>c</w:t>
            </w:r>
          </w:p>
        </w:tc>
        <w:tc>
          <w:tcPr>
            <w:tcW w:w="7664" w:type="dxa"/>
            <w:shd w:val="clear" w:color="auto" w:fill="auto"/>
          </w:tcPr>
          <w:p w:rsidR="004B6C4A" w:rsidRPr="00D2637E" w:rsidRDefault="004B6C4A" w:rsidP="00931827">
            <w:pPr>
              <w:jc w:val="left"/>
              <w:rPr>
                <w:rFonts w:ascii="Times New Roman" w:hAnsi="Times New Roman"/>
              </w:rPr>
            </w:pPr>
            <w:r>
              <w:rPr>
                <w:rFonts w:ascii="Times New Roman" w:hAnsi="Times New Roman"/>
              </w:rPr>
              <w:t>Data may be shared in limited circumstances (Code Sec. 6103)</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65</w:t>
            </w:r>
          </w:p>
        </w:tc>
        <w:tc>
          <w:tcPr>
            <w:tcW w:w="901" w:type="dxa"/>
            <w:shd w:val="clear" w:color="auto" w:fill="auto"/>
          </w:tcPr>
          <w:p w:rsidR="004B6C4A" w:rsidRPr="00D2637E" w:rsidRDefault="004B6C4A" w:rsidP="0044181F">
            <w:pPr>
              <w:rPr>
                <w:rFonts w:ascii="Times New Roman" w:hAnsi="Times New Roman"/>
              </w:rPr>
            </w:pPr>
            <w:r>
              <w:rPr>
                <w:rFonts w:ascii="Times New Roman" w:hAnsi="Times New Roman"/>
              </w:rPr>
              <w:t>d</w:t>
            </w:r>
          </w:p>
        </w:tc>
        <w:tc>
          <w:tcPr>
            <w:tcW w:w="7664" w:type="dxa"/>
            <w:shd w:val="clear" w:color="auto" w:fill="auto"/>
          </w:tcPr>
          <w:p w:rsidR="004B6C4A" w:rsidRPr="00D2637E" w:rsidRDefault="004B6C4A" w:rsidP="00931827">
            <w:pPr>
              <w:jc w:val="left"/>
              <w:rPr>
                <w:rFonts w:ascii="Times New Roman" w:hAnsi="Times New Roman"/>
              </w:rPr>
            </w:pPr>
            <w:r>
              <w:rPr>
                <w:rFonts w:ascii="Times New Roman" w:hAnsi="Times New Roman"/>
              </w:rPr>
              <w:t>Either method is permissible; Form 8453 is no longer used for this purpose</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66</w:t>
            </w:r>
          </w:p>
        </w:tc>
        <w:tc>
          <w:tcPr>
            <w:tcW w:w="901" w:type="dxa"/>
            <w:shd w:val="clear" w:color="auto" w:fill="auto"/>
          </w:tcPr>
          <w:p w:rsidR="004B6C4A" w:rsidRPr="00D2637E" w:rsidRDefault="004B6C4A" w:rsidP="0044181F">
            <w:pPr>
              <w:rPr>
                <w:rFonts w:ascii="Times New Roman" w:hAnsi="Times New Roman"/>
              </w:rPr>
            </w:pPr>
            <w:r>
              <w:rPr>
                <w:rFonts w:ascii="Times New Roman" w:hAnsi="Times New Roman"/>
              </w:rPr>
              <w:t>d</w:t>
            </w:r>
          </w:p>
        </w:tc>
        <w:tc>
          <w:tcPr>
            <w:tcW w:w="7664" w:type="dxa"/>
            <w:shd w:val="clear" w:color="auto" w:fill="auto"/>
          </w:tcPr>
          <w:p w:rsidR="004B6C4A" w:rsidRPr="00D2637E" w:rsidRDefault="004B6C4A" w:rsidP="00931827">
            <w:pPr>
              <w:jc w:val="left"/>
              <w:rPr>
                <w:rFonts w:ascii="Times New Roman" w:hAnsi="Times New Roman"/>
              </w:rPr>
            </w:pPr>
            <w:r>
              <w:rPr>
                <w:rFonts w:ascii="Times New Roman" w:hAnsi="Times New Roman"/>
              </w:rPr>
              <w:t>The location of the attorney is not a valid reason for a transfer</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67</w:t>
            </w:r>
          </w:p>
        </w:tc>
        <w:tc>
          <w:tcPr>
            <w:tcW w:w="901" w:type="dxa"/>
            <w:shd w:val="clear" w:color="auto" w:fill="auto"/>
          </w:tcPr>
          <w:p w:rsidR="004B6C4A" w:rsidRPr="00D2637E" w:rsidRDefault="004B6C4A" w:rsidP="0044181F">
            <w:pPr>
              <w:rPr>
                <w:rFonts w:ascii="Times New Roman" w:hAnsi="Times New Roman"/>
              </w:rPr>
            </w:pPr>
            <w:r>
              <w:rPr>
                <w:rFonts w:ascii="Times New Roman" w:hAnsi="Times New Roman"/>
              </w:rPr>
              <w:t>d</w:t>
            </w:r>
          </w:p>
        </w:tc>
        <w:tc>
          <w:tcPr>
            <w:tcW w:w="7664" w:type="dxa"/>
            <w:shd w:val="clear" w:color="auto" w:fill="auto"/>
          </w:tcPr>
          <w:p w:rsidR="004B6C4A" w:rsidRPr="00D2637E" w:rsidRDefault="004B6C4A" w:rsidP="00931827">
            <w:pPr>
              <w:jc w:val="left"/>
              <w:rPr>
                <w:rFonts w:ascii="Times New Roman" w:hAnsi="Times New Roman"/>
              </w:rPr>
            </w:pPr>
            <w:r>
              <w:rPr>
                <w:rFonts w:ascii="Times New Roman" w:hAnsi="Times New Roman"/>
              </w:rPr>
              <w:t>Pat is the one person with substantial authority over the return</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68</w:t>
            </w:r>
          </w:p>
        </w:tc>
        <w:tc>
          <w:tcPr>
            <w:tcW w:w="901" w:type="dxa"/>
            <w:shd w:val="clear" w:color="auto" w:fill="auto"/>
          </w:tcPr>
          <w:p w:rsidR="004B6C4A" w:rsidRPr="00D2637E" w:rsidRDefault="004B6C4A" w:rsidP="0044181F">
            <w:pPr>
              <w:rPr>
                <w:rFonts w:ascii="Times New Roman" w:hAnsi="Times New Roman"/>
              </w:rPr>
            </w:pPr>
            <w:r>
              <w:rPr>
                <w:rFonts w:ascii="Times New Roman" w:hAnsi="Times New Roman"/>
              </w:rPr>
              <w:t>b</w:t>
            </w:r>
          </w:p>
        </w:tc>
        <w:tc>
          <w:tcPr>
            <w:tcW w:w="7664" w:type="dxa"/>
            <w:shd w:val="clear" w:color="auto" w:fill="auto"/>
          </w:tcPr>
          <w:p w:rsidR="004B6C4A" w:rsidRPr="00D2637E" w:rsidRDefault="004B6C4A" w:rsidP="00931827">
            <w:pPr>
              <w:jc w:val="left"/>
              <w:rPr>
                <w:rFonts w:ascii="Times New Roman" w:hAnsi="Times New Roman"/>
              </w:rPr>
            </w:pPr>
            <w:r>
              <w:rPr>
                <w:rFonts w:ascii="Times New Roman" w:hAnsi="Times New Roman"/>
              </w:rPr>
              <w:t>A Power of Attorney can authorize receipt of a check, but never cashing the check</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69</w:t>
            </w:r>
            <w:r>
              <w:rPr>
                <w:rFonts w:ascii="Times New Roman" w:hAnsi="Times New Roman"/>
              </w:rPr>
              <w:t xml:space="preserve">   </w:t>
            </w:r>
          </w:p>
        </w:tc>
        <w:tc>
          <w:tcPr>
            <w:tcW w:w="901" w:type="dxa"/>
            <w:shd w:val="clear" w:color="auto" w:fill="auto"/>
          </w:tcPr>
          <w:p w:rsidR="004B6C4A" w:rsidRPr="00D2637E" w:rsidRDefault="004B6C4A" w:rsidP="0044181F">
            <w:pPr>
              <w:rPr>
                <w:rFonts w:ascii="Times New Roman" w:hAnsi="Times New Roman"/>
              </w:rPr>
            </w:pPr>
            <w:r>
              <w:rPr>
                <w:rFonts w:ascii="Times New Roman" w:hAnsi="Times New Roman"/>
              </w:rPr>
              <w:t>d</w:t>
            </w:r>
          </w:p>
        </w:tc>
        <w:tc>
          <w:tcPr>
            <w:tcW w:w="7664" w:type="dxa"/>
            <w:shd w:val="clear" w:color="auto" w:fill="auto"/>
          </w:tcPr>
          <w:p w:rsidR="004B6C4A" w:rsidRDefault="004B6C4A" w:rsidP="004B6C4A">
            <w:pPr>
              <w:jc w:val="both"/>
            </w:pPr>
            <w:r>
              <w:t>Taxpayers entering an installment agreement within last 5 years do not qualify</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70</w:t>
            </w:r>
          </w:p>
        </w:tc>
        <w:tc>
          <w:tcPr>
            <w:tcW w:w="901" w:type="dxa"/>
            <w:shd w:val="clear" w:color="auto" w:fill="auto"/>
          </w:tcPr>
          <w:p w:rsidR="004B6C4A" w:rsidRPr="00D2637E" w:rsidRDefault="00F52F90" w:rsidP="0044181F">
            <w:pPr>
              <w:rPr>
                <w:rFonts w:ascii="Times New Roman" w:hAnsi="Times New Roman"/>
              </w:rPr>
            </w:pPr>
            <w:r>
              <w:rPr>
                <w:rFonts w:ascii="Times New Roman" w:hAnsi="Times New Roman"/>
              </w:rPr>
              <w:t>b</w:t>
            </w:r>
          </w:p>
        </w:tc>
        <w:tc>
          <w:tcPr>
            <w:tcW w:w="7664" w:type="dxa"/>
            <w:shd w:val="clear" w:color="auto" w:fill="auto"/>
          </w:tcPr>
          <w:p w:rsidR="004B6C4A" w:rsidRPr="00D2637E" w:rsidRDefault="00F52F90" w:rsidP="00931827">
            <w:pPr>
              <w:jc w:val="left"/>
              <w:rPr>
                <w:rFonts w:ascii="Times New Roman" w:hAnsi="Times New Roman"/>
              </w:rPr>
            </w:pPr>
            <w:r>
              <w:rPr>
                <w:rFonts w:ascii="Times New Roman" w:hAnsi="Times New Roman"/>
              </w:rPr>
              <w:t>The taxpayer has 90 days to file a petition for a hearing before the U.S. Tax Court</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71</w:t>
            </w:r>
          </w:p>
        </w:tc>
        <w:tc>
          <w:tcPr>
            <w:tcW w:w="901" w:type="dxa"/>
            <w:shd w:val="clear" w:color="auto" w:fill="auto"/>
          </w:tcPr>
          <w:p w:rsidR="004B6C4A" w:rsidRPr="00D2637E" w:rsidRDefault="00F52F90" w:rsidP="0044181F">
            <w:pPr>
              <w:rPr>
                <w:rFonts w:ascii="Times New Roman" w:hAnsi="Times New Roman"/>
              </w:rPr>
            </w:pPr>
            <w:r>
              <w:rPr>
                <w:rFonts w:ascii="Times New Roman" w:hAnsi="Times New Roman"/>
              </w:rPr>
              <w:t>b</w:t>
            </w:r>
          </w:p>
        </w:tc>
        <w:tc>
          <w:tcPr>
            <w:tcW w:w="7664" w:type="dxa"/>
            <w:shd w:val="clear" w:color="auto" w:fill="auto"/>
          </w:tcPr>
          <w:p w:rsidR="004B6C4A" w:rsidRPr="00D2637E" w:rsidRDefault="00F52F90" w:rsidP="00931827">
            <w:pPr>
              <w:jc w:val="left"/>
              <w:rPr>
                <w:rFonts w:ascii="Times New Roman" w:hAnsi="Times New Roman"/>
              </w:rPr>
            </w:pPr>
            <w:r>
              <w:rPr>
                <w:rFonts w:ascii="Times New Roman" w:hAnsi="Times New Roman"/>
              </w:rPr>
              <w:t>Worker’s compensation is exempt from levy</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72</w:t>
            </w:r>
          </w:p>
        </w:tc>
        <w:tc>
          <w:tcPr>
            <w:tcW w:w="901" w:type="dxa"/>
            <w:shd w:val="clear" w:color="auto" w:fill="auto"/>
          </w:tcPr>
          <w:p w:rsidR="004B6C4A" w:rsidRPr="00D2637E" w:rsidRDefault="00F52F90" w:rsidP="0044181F">
            <w:pPr>
              <w:rPr>
                <w:rFonts w:ascii="Times New Roman" w:hAnsi="Times New Roman"/>
              </w:rPr>
            </w:pPr>
            <w:r>
              <w:rPr>
                <w:rFonts w:ascii="Times New Roman" w:hAnsi="Times New Roman"/>
              </w:rPr>
              <w:t>c</w:t>
            </w:r>
          </w:p>
        </w:tc>
        <w:tc>
          <w:tcPr>
            <w:tcW w:w="7664" w:type="dxa"/>
            <w:shd w:val="clear" w:color="auto" w:fill="auto"/>
          </w:tcPr>
          <w:p w:rsidR="004B6C4A" w:rsidRPr="00D2637E" w:rsidRDefault="00F52F90" w:rsidP="00931827">
            <w:pPr>
              <w:jc w:val="left"/>
              <w:rPr>
                <w:rFonts w:ascii="Times New Roman" w:hAnsi="Times New Roman"/>
              </w:rPr>
            </w:pPr>
            <w:r>
              <w:rPr>
                <w:rFonts w:ascii="Times New Roman" w:hAnsi="Times New Roman"/>
              </w:rPr>
              <w:t>The term “certified” should never be used in a representation</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73</w:t>
            </w:r>
          </w:p>
        </w:tc>
        <w:tc>
          <w:tcPr>
            <w:tcW w:w="901" w:type="dxa"/>
            <w:shd w:val="clear" w:color="auto" w:fill="auto"/>
          </w:tcPr>
          <w:p w:rsidR="004B6C4A" w:rsidRPr="00D2637E" w:rsidRDefault="00F52F90" w:rsidP="0044181F">
            <w:pPr>
              <w:rPr>
                <w:rFonts w:ascii="Times New Roman" w:hAnsi="Times New Roman"/>
              </w:rPr>
            </w:pPr>
            <w:r>
              <w:rPr>
                <w:rFonts w:ascii="Times New Roman" w:hAnsi="Times New Roman"/>
              </w:rPr>
              <w:t>a</w:t>
            </w:r>
          </w:p>
        </w:tc>
        <w:tc>
          <w:tcPr>
            <w:tcW w:w="7664" w:type="dxa"/>
            <w:shd w:val="clear" w:color="auto" w:fill="auto"/>
          </w:tcPr>
          <w:p w:rsidR="004B6C4A" w:rsidRPr="00D2637E" w:rsidRDefault="00F52F90" w:rsidP="00F52F90">
            <w:pPr>
              <w:jc w:val="left"/>
              <w:rPr>
                <w:rFonts w:ascii="Times New Roman" w:hAnsi="Times New Roman"/>
              </w:rPr>
            </w:pPr>
            <w:r>
              <w:rPr>
                <w:rFonts w:ascii="Times New Roman" w:hAnsi="Times New Roman"/>
              </w:rPr>
              <w:t>Copy machine failure is not a valid reason for waiting until the end of filing season</w:t>
            </w:r>
          </w:p>
        </w:tc>
      </w:tr>
      <w:tr w:rsidR="00F52F90" w:rsidRPr="00D2637E" w:rsidTr="00931827">
        <w:tc>
          <w:tcPr>
            <w:tcW w:w="1011" w:type="dxa"/>
            <w:shd w:val="clear" w:color="auto" w:fill="auto"/>
          </w:tcPr>
          <w:p w:rsidR="00F52F90" w:rsidRPr="00D2637E" w:rsidRDefault="00F52F90" w:rsidP="00931827">
            <w:pPr>
              <w:jc w:val="left"/>
              <w:rPr>
                <w:rFonts w:ascii="Times New Roman" w:hAnsi="Times New Roman"/>
              </w:rPr>
            </w:pPr>
            <w:r w:rsidRPr="00D2637E">
              <w:rPr>
                <w:rFonts w:ascii="Times New Roman" w:hAnsi="Times New Roman"/>
              </w:rPr>
              <w:t>74</w:t>
            </w:r>
          </w:p>
        </w:tc>
        <w:tc>
          <w:tcPr>
            <w:tcW w:w="901" w:type="dxa"/>
            <w:shd w:val="clear" w:color="auto" w:fill="auto"/>
          </w:tcPr>
          <w:p w:rsidR="00F52F90" w:rsidRPr="00D2637E" w:rsidRDefault="00F52F90" w:rsidP="0044181F">
            <w:pPr>
              <w:rPr>
                <w:rFonts w:ascii="Times New Roman" w:hAnsi="Times New Roman"/>
              </w:rPr>
            </w:pPr>
            <w:r>
              <w:rPr>
                <w:rFonts w:ascii="Times New Roman" w:hAnsi="Times New Roman"/>
              </w:rPr>
              <w:t>c</w:t>
            </w:r>
          </w:p>
        </w:tc>
        <w:tc>
          <w:tcPr>
            <w:tcW w:w="7664" w:type="dxa"/>
            <w:shd w:val="clear" w:color="auto" w:fill="auto"/>
          </w:tcPr>
          <w:p w:rsidR="00F52F90" w:rsidRDefault="00F52F90" w:rsidP="00F52F90">
            <w:pPr>
              <w:jc w:val="both"/>
            </w:pPr>
            <w:r>
              <w:t xml:space="preserve">Burden of proof is on the tax preparer, not the </w:t>
            </w:r>
            <w:smartTag w:uri="urn:schemas-microsoft-com:office:smarttags" w:element="stockticker">
              <w:r>
                <w:t>IRS</w:t>
              </w:r>
            </w:smartTag>
            <w:r>
              <w:t>, for penalty purposes</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75</w:t>
            </w:r>
          </w:p>
        </w:tc>
        <w:tc>
          <w:tcPr>
            <w:tcW w:w="901" w:type="dxa"/>
            <w:shd w:val="clear" w:color="auto" w:fill="auto"/>
          </w:tcPr>
          <w:p w:rsidR="004B6C4A" w:rsidRPr="00D2637E" w:rsidRDefault="00F52F90" w:rsidP="0044181F">
            <w:pPr>
              <w:rPr>
                <w:rFonts w:ascii="Times New Roman" w:hAnsi="Times New Roman"/>
              </w:rPr>
            </w:pPr>
            <w:r>
              <w:rPr>
                <w:rFonts w:ascii="Times New Roman" w:hAnsi="Times New Roman"/>
              </w:rPr>
              <w:t>d</w:t>
            </w:r>
          </w:p>
        </w:tc>
        <w:tc>
          <w:tcPr>
            <w:tcW w:w="7664" w:type="dxa"/>
            <w:shd w:val="clear" w:color="auto" w:fill="auto"/>
          </w:tcPr>
          <w:p w:rsidR="004B6C4A" w:rsidRPr="00D2637E" w:rsidRDefault="00F52F90" w:rsidP="00931827">
            <w:pPr>
              <w:jc w:val="left"/>
              <w:rPr>
                <w:rFonts w:ascii="Times New Roman" w:hAnsi="Times New Roman"/>
              </w:rPr>
            </w:pPr>
            <w:r>
              <w:rPr>
                <w:rFonts w:ascii="Times New Roman" w:hAnsi="Times New Roman"/>
              </w:rPr>
              <w:t>Tax must be paid and claim denied before going to District Court</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76</w:t>
            </w:r>
            <w:r>
              <w:rPr>
                <w:rFonts w:ascii="Times New Roman" w:hAnsi="Times New Roman"/>
              </w:rPr>
              <w:t xml:space="preserve">   </w:t>
            </w:r>
          </w:p>
        </w:tc>
        <w:tc>
          <w:tcPr>
            <w:tcW w:w="901" w:type="dxa"/>
            <w:shd w:val="clear" w:color="auto" w:fill="auto"/>
          </w:tcPr>
          <w:p w:rsidR="004B6C4A" w:rsidRPr="00D2637E" w:rsidRDefault="00F52F90" w:rsidP="0044181F">
            <w:pPr>
              <w:rPr>
                <w:rFonts w:ascii="Times New Roman" w:hAnsi="Times New Roman"/>
              </w:rPr>
            </w:pPr>
            <w:r>
              <w:rPr>
                <w:rFonts w:ascii="Times New Roman" w:hAnsi="Times New Roman"/>
              </w:rPr>
              <w:t>d</w:t>
            </w:r>
          </w:p>
        </w:tc>
        <w:tc>
          <w:tcPr>
            <w:tcW w:w="7664" w:type="dxa"/>
            <w:shd w:val="clear" w:color="auto" w:fill="auto"/>
          </w:tcPr>
          <w:p w:rsidR="004B6C4A" w:rsidRPr="00D2637E" w:rsidRDefault="00F52F90" w:rsidP="00F52F90">
            <w:pPr>
              <w:jc w:val="left"/>
              <w:rPr>
                <w:rFonts w:ascii="Times New Roman" w:hAnsi="Times New Roman"/>
              </w:rPr>
            </w:pPr>
            <w:r>
              <w:rPr>
                <w:rFonts w:ascii="Times New Roman" w:hAnsi="Times New Roman"/>
              </w:rPr>
              <w:t>Reliance opinions “guarantee” results, and are subject to “more likely than not”</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77</w:t>
            </w:r>
          </w:p>
        </w:tc>
        <w:tc>
          <w:tcPr>
            <w:tcW w:w="901" w:type="dxa"/>
            <w:shd w:val="clear" w:color="auto" w:fill="auto"/>
          </w:tcPr>
          <w:p w:rsidR="004B6C4A" w:rsidRPr="00D2637E" w:rsidRDefault="00F52F90" w:rsidP="0044181F">
            <w:pPr>
              <w:rPr>
                <w:rFonts w:ascii="Times New Roman" w:hAnsi="Times New Roman"/>
              </w:rPr>
            </w:pPr>
            <w:r>
              <w:rPr>
                <w:rFonts w:ascii="Times New Roman" w:hAnsi="Times New Roman"/>
              </w:rPr>
              <w:t>d</w:t>
            </w:r>
          </w:p>
        </w:tc>
        <w:tc>
          <w:tcPr>
            <w:tcW w:w="7664" w:type="dxa"/>
            <w:shd w:val="clear" w:color="auto" w:fill="auto"/>
          </w:tcPr>
          <w:p w:rsidR="004B6C4A" w:rsidRPr="00D2637E" w:rsidRDefault="00F52F90" w:rsidP="00931827">
            <w:pPr>
              <w:jc w:val="left"/>
              <w:rPr>
                <w:rFonts w:ascii="Times New Roman" w:hAnsi="Times New Roman"/>
              </w:rPr>
            </w:pPr>
            <w:r>
              <w:rPr>
                <w:rFonts w:ascii="Times New Roman" w:hAnsi="Times New Roman"/>
              </w:rPr>
              <w:t>Both conditions must be met for the representative to sign under a power of attorney</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78</w:t>
            </w:r>
          </w:p>
        </w:tc>
        <w:tc>
          <w:tcPr>
            <w:tcW w:w="901" w:type="dxa"/>
            <w:shd w:val="clear" w:color="auto" w:fill="auto"/>
          </w:tcPr>
          <w:p w:rsidR="004B6C4A" w:rsidRPr="00D2637E" w:rsidRDefault="00574021" w:rsidP="0044181F">
            <w:pPr>
              <w:rPr>
                <w:rFonts w:ascii="Times New Roman" w:hAnsi="Times New Roman"/>
              </w:rPr>
            </w:pPr>
            <w:r>
              <w:rPr>
                <w:rFonts w:ascii="Times New Roman" w:hAnsi="Times New Roman"/>
              </w:rPr>
              <w:t>a</w:t>
            </w:r>
          </w:p>
        </w:tc>
        <w:tc>
          <w:tcPr>
            <w:tcW w:w="7664" w:type="dxa"/>
            <w:shd w:val="clear" w:color="auto" w:fill="auto"/>
          </w:tcPr>
          <w:p w:rsidR="004B6C4A" w:rsidRPr="00D2637E" w:rsidRDefault="00574021" w:rsidP="00931827">
            <w:pPr>
              <w:jc w:val="left"/>
              <w:rPr>
                <w:rFonts w:ascii="Times New Roman" w:hAnsi="Times New Roman"/>
              </w:rPr>
            </w:pPr>
            <w:r>
              <w:rPr>
                <w:rFonts w:ascii="Times New Roman" w:hAnsi="Times New Roman"/>
              </w:rPr>
              <w:t>The statute of limitations never expires for property basis records</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79</w:t>
            </w:r>
          </w:p>
        </w:tc>
        <w:tc>
          <w:tcPr>
            <w:tcW w:w="901" w:type="dxa"/>
            <w:shd w:val="clear" w:color="auto" w:fill="auto"/>
          </w:tcPr>
          <w:p w:rsidR="004B6C4A" w:rsidRPr="00D2637E" w:rsidRDefault="00574021" w:rsidP="0044181F">
            <w:pPr>
              <w:rPr>
                <w:rFonts w:ascii="Times New Roman" w:hAnsi="Times New Roman"/>
              </w:rPr>
            </w:pPr>
            <w:r>
              <w:rPr>
                <w:rFonts w:ascii="Times New Roman" w:hAnsi="Times New Roman"/>
              </w:rPr>
              <w:t>d</w:t>
            </w:r>
          </w:p>
        </w:tc>
        <w:tc>
          <w:tcPr>
            <w:tcW w:w="7664" w:type="dxa"/>
            <w:shd w:val="clear" w:color="auto" w:fill="auto"/>
          </w:tcPr>
          <w:p w:rsidR="004B6C4A" w:rsidRPr="00D2637E" w:rsidRDefault="00574021" w:rsidP="00931827">
            <w:pPr>
              <w:jc w:val="left"/>
              <w:rPr>
                <w:rFonts w:ascii="Times New Roman" w:hAnsi="Times New Roman"/>
              </w:rPr>
            </w:pPr>
            <w:r>
              <w:rPr>
                <w:rFonts w:ascii="Times New Roman" w:hAnsi="Times New Roman"/>
              </w:rPr>
              <w:t>Further inquiries of the taxpayer would meet the due diligence standard</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80</w:t>
            </w:r>
          </w:p>
        </w:tc>
        <w:tc>
          <w:tcPr>
            <w:tcW w:w="901" w:type="dxa"/>
            <w:shd w:val="clear" w:color="auto" w:fill="auto"/>
          </w:tcPr>
          <w:p w:rsidR="004B6C4A" w:rsidRPr="00D2637E" w:rsidRDefault="00574021" w:rsidP="0044181F">
            <w:pPr>
              <w:rPr>
                <w:rFonts w:ascii="Times New Roman" w:hAnsi="Times New Roman"/>
              </w:rPr>
            </w:pPr>
            <w:r>
              <w:rPr>
                <w:rFonts w:ascii="Times New Roman" w:hAnsi="Times New Roman"/>
              </w:rPr>
              <w:t>d</w:t>
            </w:r>
          </w:p>
        </w:tc>
        <w:tc>
          <w:tcPr>
            <w:tcW w:w="7664" w:type="dxa"/>
            <w:shd w:val="clear" w:color="auto" w:fill="auto"/>
          </w:tcPr>
          <w:p w:rsidR="004B6C4A" w:rsidRPr="00D2637E" w:rsidRDefault="00574021" w:rsidP="00931827">
            <w:pPr>
              <w:jc w:val="left"/>
              <w:rPr>
                <w:rFonts w:ascii="Times New Roman" w:hAnsi="Times New Roman"/>
              </w:rPr>
            </w:pPr>
            <w:r>
              <w:rPr>
                <w:rFonts w:ascii="Times New Roman" w:hAnsi="Times New Roman"/>
              </w:rPr>
              <w:t>All are best practices under Circular 230</w:t>
            </w:r>
          </w:p>
        </w:tc>
      </w:tr>
      <w:tr w:rsidR="004B6C4A" w:rsidRPr="00D2637E" w:rsidTr="00931827">
        <w:tc>
          <w:tcPr>
            <w:tcW w:w="1011" w:type="dxa"/>
            <w:shd w:val="clear" w:color="auto" w:fill="auto"/>
          </w:tcPr>
          <w:p w:rsidR="004B6C4A" w:rsidRPr="00D2637E" w:rsidRDefault="004B6C4A" w:rsidP="00931827">
            <w:pPr>
              <w:jc w:val="left"/>
              <w:rPr>
                <w:rFonts w:ascii="Times New Roman" w:hAnsi="Times New Roman"/>
              </w:rPr>
            </w:pPr>
            <w:r w:rsidRPr="00D2637E">
              <w:rPr>
                <w:rFonts w:ascii="Times New Roman" w:hAnsi="Times New Roman"/>
              </w:rPr>
              <w:t>81</w:t>
            </w:r>
            <w:r>
              <w:rPr>
                <w:rFonts w:ascii="Times New Roman" w:hAnsi="Times New Roman"/>
              </w:rPr>
              <w:t xml:space="preserve">   </w:t>
            </w:r>
          </w:p>
        </w:tc>
        <w:tc>
          <w:tcPr>
            <w:tcW w:w="901" w:type="dxa"/>
            <w:shd w:val="clear" w:color="auto" w:fill="auto"/>
          </w:tcPr>
          <w:p w:rsidR="004B6C4A" w:rsidRPr="00D2637E" w:rsidRDefault="00444B9A" w:rsidP="0044181F">
            <w:pPr>
              <w:rPr>
                <w:rFonts w:ascii="Times New Roman" w:hAnsi="Times New Roman"/>
              </w:rPr>
            </w:pPr>
            <w:r>
              <w:rPr>
                <w:rFonts w:ascii="Times New Roman" w:hAnsi="Times New Roman"/>
              </w:rPr>
              <w:t>a</w:t>
            </w:r>
          </w:p>
        </w:tc>
        <w:tc>
          <w:tcPr>
            <w:tcW w:w="7664" w:type="dxa"/>
            <w:shd w:val="clear" w:color="auto" w:fill="auto"/>
          </w:tcPr>
          <w:p w:rsidR="004B6C4A" w:rsidRPr="00D2637E" w:rsidRDefault="00AE4F16" w:rsidP="00AE4F16">
            <w:pPr>
              <w:jc w:val="left"/>
              <w:rPr>
                <w:rFonts w:ascii="Times New Roman" w:hAnsi="Times New Roman"/>
              </w:rPr>
            </w:pPr>
            <w:r>
              <w:rPr>
                <w:rFonts w:ascii="Times New Roman" w:hAnsi="Times New Roman"/>
              </w:rPr>
              <w:t>Expedited procedures may apply with a failure to file 4 of the last 5 years’ 1040s</w:t>
            </w:r>
          </w:p>
        </w:tc>
      </w:tr>
      <w:tr w:rsidR="00574021" w:rsidRPr="00D2637E" w:rsidTr="00931827">
        <w:tc>
          <w:tcPr>
            <w:tcW w:w="1011" w:type="dxa"/>
            <w:shd w:val="clear" w:color="auto" w:fill="auto"/>
          </w:tcPr>
          <w:p w:rsidR="00574021" w:rsidRPr="00D2637E" w:rsidRDefault="00574021" w:rsidP="00931827">
            <w:pPr>
              <w:jc w:val="left"/>
              <w:rPr>
                <w:rFonts w:ascii="Times New Roman" w:hAnsi="Times New Roman"/>
              </w:rPr>
            </w:pPr>
            <w:r w:rsidRPr="00D2637E">
              <w:rPr>
                <w:rFonts w:ascii="Times New Roman" w:hAnsi="Times New Roman"/>
              </w:rPr>
              <w:t>82</w:t>
            </w:r>
          </w:p>
        </w:tc>
        <w:tc>
          <w:tcPr>
            <w:tcW w:w="901" w:type="dxa"/>
            <w:shd w:val="clear" w:color="auto" w:fill="auto"/>
          </w:tcPr>
          <w:p w:rsidR="00574021" w:rsidRPr="00D2637E" w:rsidRDefault="00574021" w:rsidP="0044181F">
            <w:pPr>
              <w:rPr>
                <w:rFonts w:ascii="Times New Roman" w:hAnsi="Times New Roman"/>
              </w:rPr>
            </w:pPr>
            <w:r>
              <w:rPr>
                <w:rFonts w:ascii="Times New Roman" w:hAnsi="Times New Roman"/>
              </w:rPr>
              <w:t>c</w:t>
            </w:r>
          </w:p>
        </w:tc>
        <w:tc>
          <w:tcPr>
            <w:tcW w:w="7664" w:type="dxa"/>
            <w:shd w:val="clear" w:color="auto" w:fill="auto"/>
          </w:tcPr>
          <w:p w:rsidR="00574021" w:rsidRDefault="002E4733" w:rsidP="00574021">
            <w:pPr>
              <w:jc w:val="both"/>
            </w:pPr>
            <w:r>
              <w:t>The IRS may still attach liens to taxpayer property during the 30 days</w:t>
            </w:r>
          </w:p>
        </w:tc>
      </w:tr>
      <w:tr w:rsidR="003B5CA2" w:rsidRPr="00D2637E" w:rsidTr="00931827">
        <w:tc>
          <w:tcPr>
            <w:tcW w:w="1011" w:type="dxa"/>
            <w:shd w:val="clear" w:color="auto" w:fill="auto"/>
          </w:tcPr>
          <w:p w:rsidR="003B5CA2" w:rsidRPr="00D2637E" w:rsidRDefault="003B5CA2" w:rsidP="00931827">
            <w:pPr>
              <w:jc w:val="left"/>
              <w:rPr>
                <w:rFonts w:ascii="Times New Roman" w:hAnsi="Times New Roman"/>
              </w:rPr>
            </w:pPr>
            <w:r w:rsidRPr="00D2637E">
              <w:rPr>
                <w:rFonts w:ascii="Times New Roman" w:hAnsi="Times New Roman"/>
              </w:rPr>
              <w:t>83</w:t>
            </w:r>
          </w:p>
        </w:tc>
        <w:tc>
          <w:tcPr>
            <w:tcW w:w="901" w:type="dxa"/>
            <w:shd w:val="clear" w:color="auto" w:fill="auto"/>
          </w:tcPr>
          <w:p w:rsidR="003B5CA2" w:rsidRPr="00D2637E" w:rsidRDefault="003B5CA2" w:rsidP="0044181F">
            <w:pPr>
              <w:rPr>
                <w:rFonts w:ascii="Times New Roman" w:hAnsi="Times New Roman"/>
              </w:rPr>
            </w:pPr>
            <w:r>
              <w:rPr>
                <w:rFonts w:ascii="Times New Roman" w:hAnsi="Times New Roman"/>
              </w:rPr>
              <w:t>a</w:t>
            </w:r>
          </w:p>
        </w:tc>
        <w:tc>
          <w:tcPr>
            <w:tcW w:w="7664" w:type="dxa"/>
            <w:shd w:val="clear" w:color="auto" w:fill="auto"/>
          </w:tcPr>
          <w:p w:rsidR="003B5CA2" w:rsidRDefault="003B5CA2" w:rsidP="003B5CA2">
            <w:pPr>
              <w:jc w:val="both"/>
            </w:pPr>
            <w:r>
              <w:t>The tax years must be specified on the form</w:t>
            </w:r>
          </w:p>
        </w:tc>
      </w:tr>
      <w:tr w:rsidR="00574021" w:rsidRPr="00D2637E" w:rsidTr="00931827">
        <w:tc>
          <w:tcPr>
            <w:tcW w:w="1011" w:type="dxa"/>
            <w:shd w:val="clear" w:color="auto" w:fill="auto"/>
          </w:tcPr>
          <w:p w:rsidR="00574021" w:rsidRPr="00D2637E" w:rsidRDefault="00574021" w:rsidP="00931827">
            <w:pPr>
              <w:jc w:val="left"/>
              <w:rPr>
                <w:rFonts w:ascii="Times New Roman" w:hAnsi="Times New Roman"/>
              </w:rPr>
            </w:pPr>
            <w:r w:rsidRPr="00D2637E">
              <w:rPr>
                <w:rFonts w:ascii="Times New Roman" w:hAnsi="Times New Roman"/>
              </w:rPr>
              <w:t>84</w:t>
            </w:r>
          </w:p>
        </w:tc>
        <w:tc>
          <w:tcPr>
            <w:tcW w:w="901" w:type="dxa"/>
            <w:shd w:val="clear" w:color="auto" w:fill="auto"/>
          </w:tcPr>
          <w:p w:rsidR="00574021" w:rsidRPr="00D2637E" w:rsidRDefault="003B5CA2" w:rsidP="0044181F">
            <w:pPr>
              <w:rPr>
                <w:rFonts w:ascii="Times New Roman" w:hAnsi="Times New Roman"/>
              </w:rPr>
            </w:pPr>
            <w:r>
              <w:rPr>
                <w:rFonts w:ascii="Times New Roman" w:hAnsi="Times New Roman"/>
              </w:rPr>
              <w:t>c</w:t>
            </w:r>
          </w:p>
        </w:tc>
        <w:tc>
          <w:tcPr>
            <w:tcW w:w="7664" w:type="dxa"/>
            <w:shd w:val="clear" w:color="auto" w:fill="auto"/>
          </w:tcPr>
          <w:p w:rsidR="00574021" w:rsidRPr="00D2637E" w:rsidRDefault="003B5CA2" w:rsidP="00931827">
            <w:pPr>
              <w:jc w:val="left"/>
              <w:rPr>
                <w:rFonts w:ascii="Times New Roman" w:hAnsi="Times New Roman"/>
              </w:rPr>
            </w:pPr>
            <w:r>
              <w:rPr>
                <w:rFonts w:ascii="Times New Roman" w:hAnsi="Times New Roman"/>
              </w:rPr>
              <w:t>Journal articles are interpretive secondary authorities, not part of the body of tax law</w:t>
            </w:r>
          </w:p>
        </w:tc>
      </w:tr>
      <w:tr w:rsidR="003B5CA2" w:rsidRPr="00D2637E" w:rsidTr="00931827">
        <w:tc>
          <w:tcPr>
            <w:tcW w:w="1011" w:type="dxa"/>
            <w:shd w:val="clear" w:color="auto" w:fill="auto"/>
          </w:tcPr>
          <w:p w:rsidR="003B5CA2" w:rsidRPr="00D2637E" w:rsidRDefault="003B5CA2" w:rsidP="00931827">
            <w:pPr>
              <w:jc w:val="left"/>
              <w:rPr>
                <w:rFonts w:ascii="Times New Roman" w:hAnsi="Times New Roman"/>
              </w:rPr>
            </w:pPr>
            <w:r w:rsidRPr="00D2637E">
              <w:rPr>
                <w:rFonts w:ascii="Times New Roman" w:hAnsi="Times New Roman"/>
              </w:rPr>
              <w:t>85</w:t>
            </w:r>
          </w:p>
        </w:tc>
        <w:tc>
          <w:tcPr>
            <w:tcW w:w="901" w:type="dxa"/>
            <w:shd w:val="clear" w:color="auto" w:fill="auto"/>
          </w:tcPr>
          <w:p w:rsidR="003B5CA2" w:rsidRPr="00D2637E" w:rsidRDefault="003B5CA2" w:rsidP="0044181F">
            <w:pPr>
              <w:rPr>
                <w:rFonts w:ascii="Times New Roman" w:hAnsi="Times New Roman"/>
              </w:rPr>
            </w:pPr>
            <w:r>
              <w:rPr>
                <w:rFonts w:ascii="Times New Roman" w:hAnsi="Times New Roman"/>
              </w:rPr>
              <w:t>d</w:t>
            </w:r>
          </w:p>
        </w:tc>
        <w:tc>
          <w:tcPr>
            <w:tcW w:w="7664" w:type="dxa"/>
            <w:shd w:val="clear" w:color="auto" w:fill="auto"/>
          </w:tcPr>
          <w:p w:rsidR="003B5CA2" w:rsidRDefault="003B5CA2" w:rsidP="003B5CA2">
            <w:pPr>
              <w:jc w:val="both"/>
            </w:pPr>
            <w:r>
              <w:t>Offer in compromise applies to deficiency, penalties, and interest</w:t>
            </w:r>
          </w:p>
        </w:tc>
      </w:tr>
      <w:tr w:rsidR="00FB3E16" w:rsidRPr="00D2637E" w:rsidTr="00931827">
        <w:tc>
          <w:tcPr>
            <w:tcW w:w="1011" w:type="dxa"/>
            <w:shd w:val="clear" w:color="auto" w:fill="auto"/>
          </w:tcPr>
          <w:p w:rsidR="00FB3E16" w:rsidRPr="00D2637E" w:rsidRDefault="00FB3E16" w:rsidP="00931827">
            <w:pPr>
              <w:jc w:val="left"/>
              <w:rPr>
                <w:rFonts w:ascii="Times New Roman" w:hAnsi="Times New Roman"/>
              </w:rPr>
            </w:pPr>
            <w:r w:rsidRPr="00D2637E">
              <w:rPr>
                <w:rFonts w:ascii="Times New Roman" w:hAnsi="Times New Roman"/>
              </w:rPr>
              <w:t>86</w:t>
            </w:r>
          </w:p>
        </w:tc>
        <w:tc>
          <w:tcPr>
            <w:tcW w:w="901" w:type="dxa"/>
            <w:shd w:val="clear" w:color="auto" w:fill="auto"/>
          </w:tcPr>
          <w:p w:rsidR="00FB3E16" w:rsidRPr="00D2637E" w:rsidRDefault="00FB3E16" w:rsidP="0044181F">
            <w:pPr>
              <w:rPr>
                <w:rFonts w:ascii="Times New Roman" w:hAnsi="Times New Roman"/>
              </w:rPr>
            </w:pPr>
            <w:r>
              <w:rPr>
                <w:rFonts w:ascii="Times New Roman" w:hAnsi="Times New Roman"/>
              </w:rPr>
              <w:t>b</w:t>
            </w:r>
          </w:p>
        </w:tc>
        <w:tc>
          <w:tcPr>
            <w:tcW w:w="7664" w:type="dxa"/>
            <w:shd w:val="clear" w:color="auto" w:fill="auto"/>
          </w:tcPr>
          <w:p w:rsidR="00FB3E16" w:rsidRDefault="00FB3E16" w:rsidP="00FB3E16">
            <w:pPr>
              <w:jc w:val="both"/>
            </w:pPr>
            <w:r>
              <w:t>Notification should be within 24 hours, and reject codes furnished</w:t>
            </w:r>
          </w:p>
        </w:tc>
      </w:tr>
      <w:tr w:rsidR="00FB3E16" w:rsidRPr="00D2637E" w:rsidTr="00931827">
        <w:tc>
          <w:tcPr>
            <w:tcW w:w="1011" w:type="dxa"/>
            <w:shd w:val="clear" w:color="auto" w:fill="auto"/>
          </w:tcPr>
          <w:p w:rsidR="00FB3E16" w:rsidRPr="00D2637E" w:rsidRDefault="00FB3E16" w:rsidP="00931827">
            <w:pPr>
              <w:jc w:val="left"/>
              <w:rPr>
                <w:rFonts w:ascii="Times New Roman" w:hAnsi="Times New Roman"/>
              </w:rPr>
            </w:pPr>
            <w:r w:rsidRPr="00D2637E">
              <w:rPr>
                <w:rFonts w:ascii="Times New Roman" w:hAnsi="Times New Roman"/>
              </w:rPr>
              <w:t>87</w:t>
            </w:r>
          </w:p>
        </w:tc>
        <w:tc>
          <w:tcPr>
            <w:tcW w:w="901" w:type="dxa"/>
            <w:shd w:val="clear" w:color="auto" w:fill="auto"/>
          </w:tcPr>
          <w:p w:rsidR="00FB3E16" w:rsidRPr="00D2637E" w:rsidRDefault="00FB3E16" w:rsidP="0044181F">
            <w:pPr>
              <w:rPr>
                <w:rFonts w:ascii="Times New Roman" w:hAnsi="Times New Roman"/>
              </w:rPr>
            </w:pPr>
            <w:r>
              <w:rPr>
                <w:rFonts w:ascii="Times New Roman" w:hAnsi="Times New Roman"/>
              </w:rPr>
              <w:t>b</w:t>
            </w:r>
          </w:p>
        </w:tc>
        <w:tc>
          <w:tcPr>
            <w:tcW w:w="7664" w:type="dxa"/>
            <w:shd w:val="clear" w:color="auto" w:fill="auto"/>
          </w:tcPr>
          <w:p w:rsidR="00FB3E16" w:rsidRDefault="00FB3E16" w:rsidP="00FB3E16">
            <w:pPr>
              <w:jc w:val="both"/>
            </w:pPr>
            <w:r>
              <w:t xml:space="preserve">The taxpayer must keep such records as required by the </w:t>
            </w:r>
            <w:smartTag w:uri="urn:schemas-microsoft-com:office:smarttags" w:element="stockticker">
              <w:r>
                <w:t>IRS</w:t>
              </w:r>
            </w:smartTag>
            <w:r>
              <w:t xml:space="preserve"> (Treasury Secretary)</w:t>
            </w:r>
          </w:p>
        </w:tc>
      </w:tr>
      <w:tr w:rsidR="00FB3E16" w:rsidRPr="00D2637E" w:rsidTr="00931827">
        <w:tc>
          <w:tcPr>
            <w:tcW w:w="1011" w:type="dxa"/>
            <w:shd w:val="clear" w:color="auto" w:fill="auto"/>
          </w:tcPr>
          <w:p w:rsidR="00FB3E16" w:rsidRPr="00D2637E" w:rsidRDefault="00FB3E16" w:rsidP="00931827">
            <w:pPr>
              <w:jc w:val="left"/>
              <w:rPr>
                <w:rFonts w:ascii="Times New Roman" w:hAnsi="Times New Roman"/>
              </w:rPr>
            </w:pPr>
            <w:r w:rsidRPr="00D2637E">
              <w:rPr>
                <w:rFonts w:ascii="Times New Roman" w:hAnsi="Times New Roman"/>
              </w:rPr>
              <w:t>88</w:t>
            </w:r>
            <w:r>
              <w:rPr>
                <w:rFonts w:ascii="Times New Roman" w:hAnsi="Times New Roman"/>
              </w:rPr>
              <w:t xml:space="preserve">  </w:t>
            </w:r>
          </w:p>
        </w:tc>
        <w:tc>
          <w:tcPr>
            <w:tcW w:w="901" w:type="dxa"/>
            <w:shd w:val="clear" w:color="auto" w:fill="auto"/>
          </w:tcPr>
          <w:p w:rsidR="00FB3E16" w:rsidRPr="00D2637E" w:rsidRDefault="00FB3E16" w:rsidP="0044181F">
            <w:pPr>
              <w:rPr>
                <w:rFonts w:ascii="Times New Roman" w:hAnsi="Times New Roman"/>
              </w:rPr>
            </w:pPr>
            <w:r>
              <w:rPr>
                <w:rFonts w:ascii="Times New Roman" w:hAnsi="Times New Roman"/>
              </w:rPr>
              <w:t>d</w:t>
            </w:r>
          </w:p>
        </w:tc>
        <w:tc>
          <w:tcPr>
            <w:tcW w:w="7664" w:type="dxa"/>
            <w:shd w:val="clear" w:color="auto" w:fill="auto"/>
          </w:tcPr>
          <w:p w:rsidR="00FB3E16" w:rsidRDefault="00FB3E16" w:rsidP="00FB3E16">
            <w:pPr>
              <w:jc w:val="both"/>
            </w:pPr>
            <w:r>
              <w:t>The Supreme Court specifically sanctioned this technique</w:t>
            </w:r>
          </w:p>
        </w:tc>
      </w:tr>
      <w:tr w:rsidR="00FB3E16" w:rsidRPr="00D2637E" w:rsidTr="00931827">
        <w:tc>
          <w:tcPr>
            <w:tcW w:w="1011" w:type="dxa"/>
            <w:shd w:val="clear" w:color="auto" w:fill="auto"/>
          </w:tcPr>
          <w:p w:rsidR="00FB3E16" w:rsidRPr="00D2637E" w:rsidRDefault="00FB3E16" w:rsidP="00931827">
            <w:pPr>
              <w:jc w:val="left"/>
              <w:rPr>
                <w:rFonts w:ascii="Times New Roman" w:hAnsi="Times New Roman"/>
              </w:rPr>
            </w:pPr>
            <w:r w:rsidRPr="00D2637E">
              <w:rPr>
                <w:rFonts w:ascii="Times New Roman" w:hAnsi="Times New Roman"/>
              </w:rPr>
              <w:t>89</w:t>
            </w:r>
            <w:r>
              <w:rPr>
                <w:rFonts w:ascii="Times New Roman" w:hAnsi="Times New Roman"/>
              </w:rPr>
              <w:t xml:space="preserve">   </w:t>
            </w:r>
          </w:p>
        </w:tc>
        <w:tc>
          <w:tcPr>
            <w:tcW w:w="901" w:type="dxa"/>
            <w:shd w:val="clear" w:color="auto" w:fill="auto"/>
          </w:tcPr>
          <w:p w:rsidR="00FB3E16" w:rsidRPr="00D2637E" w:rsidRDefault="00FB3E16" w:rsidP="0044181F">
            <w:pPr>
              <w:rPr>
                <w:rFonts w:ascii="Times New Roman" w:hAnsi="Times New Roman"/>
              </w:rPr>
            </w:pPr>
            <w:r>
              <w:rPr>
                <w:rFonts w:ascii="Times New Roman" w:hAnsi="Times New Roman"/>
              </w:rPr>
              <w:t>b</w:t>
            </w:r>
          </w:p>
        </w:tc>
        <w:tc>
          <w:tcPr>
            <w:tcW w:w="7664" w:type="dxa"/>
            <w:shd w:val="clear" w:color="auto" w:fill="auto"/>
          </w:tcPr>
          <w:p w:rsidR="00FB3E16" w:rsidRPr="00D2637E" w:rsidRDefault="00FB3E16" w:rsidP="00931827">
            <w:pPr>
              <w:jc w:val="left"/>
              <w:rPr>
                <w:rFonts w:ascii="Times New Roman" w:hAnsi="Times New Roman"/>
              </w:rPr>
            </w:pPr>
            <w:r>
              <w:rPr>
                <w:rFonts w:ascii="Times New Roman" w:hAnsi="Times New Roman"/>
              </w:rPr>
              <w:t>An employee is not at the level of a “responsible person” for this tax</w:t>
            </w:r>
          </w:p>
        </w:tc>
      </w:tr>
      <w:tr w:rsidR="00FB3E16" w:rsidRPr="00D2637E" w:rsidTr="00931827">
        <w:tc>
          <w:tcPr>
            <w:tcW w:w="1011" w:type="dxa"/>
            <w:shd w:val="clear" w:color="auto" w:fill="auto"/>
          </w:tcPr>
          <w:p w:rsidR="00FB3E16" w:rsidRPr="00D2637E" w:rsidRDefault="00FB3E16" w:rsidP="00931827">
            <w:pPr>
              <w:jc w:val="left"/>
              <w:rPr>
                <w:rFonts w:ascii="Times New Roman" w:hAnsi="Times New Roman"/>
              </w:rPr>
            </w:pPr>
            <w:r w:rsidRPr="00D2637E">
              <w:rPr>
                <w:rFonts w:ascii="Times New Roman" w:hAnsi="Times New Roman"/>
              </w:rPr>
              <w:t>90</w:t>
            </w:r>
          </w:p>
        </w:tc>
        <w:tc>
          <w:tcPr>
            <w:tcW w:w="901" w:type="dxa"/>
            <w:shd w:val="clear" w:color="auto" w:fill="auto"/>
          </w:tcPr>
          <w:p w:rsidR="00FB3E16" w:rsidRPr="00D2637E" w:rsidRDefault="00FB3E16" w:rsidP="0044181F">
            <w:pPr>
              <w:rPr>
                <w:rFonts w:ascii="Times New Roman" w:hAnsi="Times New Roman"/>
              </w:rPr>
            </w:pPr>
            <w:r>
              <w:rPr>
                <w:rFonts w:ascii="Times New Roman" w:hAnsi="Times New Roman"/>
              </w:rPr>
              <w:t>c</w:t>
            </w:r>
          </w:p>
        </w:tc>
        <w:tc>
          <w:tcPr>
            <w:tcW w:w="7664" w:type="dxa"/>
            <w:shd w:val="clear" w:color="auto" w:fill="auto"/>
          </w:tcPr>
          <w:p w:rsidR="00FB3E16" w:rsidRPr="00D2637E" w:rsidRDefault="00FB3E16" w:rsidP="00931827">
            <w:pPr>
              <w:jc w:val="left"/>
              <w:rPr>
                <w:rFonts w:ascii="Times New Roman" w:hAnsi="Times New Roman"/>
              </w:rPr>
            </w:pPr>
            <w:r>
              <w:rPr>
                <w:rFonts w:ascii="Times New Roman" w:hAnsi="Times New Roman"/>
              </w:rPr>
              <w:t>Recordings must be retained until the end of the calendar year after last use</w:t>
            </w:r>
          </w:p>
        </w:tc>
      </w:tr>
      <w:tr w:rsidR="00FB3E16" w:rsidRPr="00D2637E" w:rsidTr="00931827">
        <w:tc>
          <w:tcPr>
            <w:tcW w:w="1011" w:type="dxa"/>
            <w:shd w:val="clear" w:color="auto" w:fill="auto"/>
          </w:tcPr>
          <w:p w:rsidR="00FB3E16" w:rsidRPr="00D2637E" w:rsidRDefault="00FB3E16" w:rsidP="00931827">
            <w:pPr>
              <w:jc w:val="left"/>
              <w:rPr>
                <w:rFonts w:ascii="Times New Roman" w:hAnsi="Times New Roman"/>
              </w:rPr>
            </w:pPr>
            <w:r w:rsidRPr="00D2637E">
              <w:rPr>
                <w:rFonts w:ascii="Times New Roman" w:hAnsi="Times New Roman"/>
              </w:rPr>
              <w:t>91</w:t>
            </w:r>
            <w:r>
              <w:rPr>
                <w:rFonts w:ascii="Times New Roman" w:hAnsi="Times New Roman"/>
              </w:rPr>
              <w:t xml:space="preserve">   </w:t>
            </w:r>
          </w:p>
        </w:tc>
        <w:tc>
          <w:tcPr>
            <w:tcW w:w="901" w:type="dxa"/>
            <w:shd w:val="clear" w:color="auto" w:fill="auto"/>
          </w:tcPr>
          <w:p w:rsidR="00FB3E16" w:rsidRPr="00D2637E" w:rsidRDefault="00E74298" w:rsidP="0044181F">
            <w:pPr>
              <w:rPr>
                <w:rFonts w:ascii="Times New Roman" w:hAnsi="Times New Roman"/>
              </w:rPr>
            </w:pPr>
            <w:r>
              <w:rPr>
                <w:rFonts w:ascii="Times New Roman" w:hAnsi="Times New Roman"/>
              </w:rPr>
              <w:t>b</w:t>
            </w:r>
          </w:p>
        </w:tc>
        <w:tc>
          <w:tcPr>
            <w:tcW w:w="7664" w:type="dxa"/>
            <w:shd w:val="clear" w:color="auto" w:fill="auto"/>
          </w:tcPr>
          <w:p w:rsidR="00FB3E16" w:rsidRPr="00D2637E" w:rsidRDefault="00FB3E16" w:rsidP="00E74298">
            <w:pPr>
              <w:jc w:val="left"/>
              <w:rPr>
                <w:rFonts w:ascii="Times New Roman" w:hAnsi="Times New Roman"/>
              </w:rPr>
            </w:pPr>
            <w:r>
              <w:rPr>
                <w:rFonts w:ascii="Times New Roman" w:hAnsi="Times New Roman"/>
              </w:rPr>
              <w:t xml:space="preserve">The second letter is a 90-day letter </w:t>
            </w:r>
            <w:r w:rsidR="00E74298">
              <w:rPr>
                <w:rFonts w:ascii="Times New Roman" w:hAnsi="Times New Roman"/>
              </w:rPr>
              <w:t>on answer a; the payment is on the deficiency</w:t>
            </w:r>
          </w:p>
        </w:tc>
      </w:tr>
      <w:tr w:rsidR="00FB3E16" w:rsidRPr="00D2637E" w:rsidTr="00931827">
        <w:tc>
          <w:tcPr>
            <w:tcW w:w="1011" w:type="dxa"/>
            <w:shd w:val="clear" w:color="auto" w:fill="auto"/>
          </w:tcPr>
          <w:p w:rsidR="00FB3E16" w:rsidRPr="00D2637E" w:rsidRDefault="00FB3E16" w:rsidP="00931827">
            <w:pPr>
              <w:jc w:val="left"/>
              <w:rPr>
                <w:rFonts w:ascii="Times New Roman" w:hAnsi="Times New Roman"/>
              </w:rPr>
            </w:pPr>
            <w:r w:rsidRPr="00D2637E">
              <w:rPr>
                <w:rFonts w:ascii="Times New Roman" w:hAnsi="Times New Roman"/>
              </w:rPr>
              <w:t>92</w:t>
            </w:r>
            <w:r>
              <w:rPr>
                <w:rFonts w:ascii="Times New Roman" w:hAnsi="Times New Roman"/>
              </w:rPr>
              <w:t xml:space="preserve">   </w:t>
            </w:r>
          </w:p>
        </w:tc>
        <w:tc>
          <w:tcPr>
            <w:tcW w:w="901" w:type="dxa"/>
            <w:shd w:val="clear" w:color="auto" w:fill="auto"/>
          </w:tcPr>
          <w:p w:rsidR="00FB3E16" w:rsidRPr="00D2637E" w:rsidRDefault="00FB3E16" w:rsidP="0044181F">
            <w:pPr>
              <w:rPr>
                <w:rFonts w:ascii="Times New Roman" w:hAnsi="Times New Roman"/>
              </w:rPr>
            </w:pPr>
            <w:r>
              <w:rPr>
                <w:rFonts w:ascii="Times New Roman" w:hAnsi="Times New Roman"/>
              </w:rPr>
              <w:t>d</w:t>
            </w:r>
          </w:p>
        </w:tc>
        <w:tc>
          <w:tcPr>
            <w:tcW w:w="7664" w:type="dxa"/>
            <w:shd w:val="clear" w:color="auto" w:fill="auto"/>
          </w:tcPr>
          <w:p w:rsidR="00FB3E16" w:rsidRPr="00D2637E" w:rsidRDefault="00FB3E16" w:rsidP="00931827">
            <w:pPr>
              <w:jc w:val="left"/>
              <w:rPr>
                <w:rFonts w:ascii="Times New Roman" w:hAnsi="Times New Roman"/>
              </w:rPr>
            </w:pPr>
            <w:r>
              <w:rPr>
                <w:rFonts w:ascii="Times New Roman" w:hAnsi="Times New Roman"/>
              </w:rPr>
              <w:t>Public hearings are always held on proposed regulations (but not temporary ones)</w:t>
            </w:r>
          </w:p>
        </w:tc>
      </w:tr>
      <w:tr w:rsidR="00E73D53" w:rsidRPr="00D2637E" w:rsidTr="00931827">
        <w:tc>
          <w:tcPr>
            <w:tcW w:w="1011" w:type="dxa"/>
            <w:shd w:val="clear" w:color="auto" w:fill="auto"/>
          </w:tcPr>
          <w:p w:rsidR="00E73D53" w:rsidRPr="00D2637E" w:rsidRDefault="00E73D53" w:rsidP="00931827">
            <w:pPr>
              <w:jc w:val="left"/>
              <w:rPr>
                <w:rFonts w:ascii="Times New Roman" w:hAnsi="Times New Roman"/>
              </w:rPr>
            </w:pPr>
            <w:r w:rsidRPr="00D2637E">
              <w:rPr>
                <w:rFonts w:ascii="Times New Roman" w:hAnsi="Times New Roman"/>
              </w:rPr>
              <w:t>93</w:t>
            </w:r>
          </w:p>
        </w:tc>
        <w:tc>
          <w:tcPr>
            <w:tcW w:w="901" w:type="dxa"/>
            <w:shd w:val="clear" w:color="auto" w:fill="auto"/>
          </w:tcPr>
          <w:p w:rsidR="00E73D53" w:rsidRPr="00D2637E" w:rsidRDefault="00E73D53" w:rsidP="0044181F">
            <w:pPr>
              <w:rPr>
                <w:rFonts w:ascii="Times New Roman" w:hAnsi="Times New Roman"/>
              </w:rPr>
            </w:pPr>
            <w:r>
              <w:rPr>
                <w:rFonts w:ascii="Times New Roman" w:hAnsi="Times New Roman"/>
              </w:rPr>
              <w:t>b</w:t>
            </w:r>
          </w:p>
        </w:tc>
        <w:tc>
          <w:tcPr>
            <w:tcW w:w="7664" w:type="dxa"/>
            <w:shd w:val="clear" w:color="auto" w:fill="auto"/>
          </w:tcPr>
          <w:p w:rsidR="00E73D53" w:rsidRDefault="00E73D53" w:rsidP="00E73D53">
            <w:pPr>
              <w:jc w:val="both"/>
            </w:pPr>
            <w:r>
              <w:t>Penalty is 20% of the $25,000 understatement attributable to negligence</w:t>
            </w:r>
          </w:p>
        </w:tc>
      </w:tr>
      <w:tr w:rsidR="00E73D53" w:rsidRPr="00D2637E" w:rsidTr="00931827">
        <w:tc>
          <w:tcPr>
            <w:tcW w:w="1011" w:type="dxa"/>
            <w:shd w:val="clear" w:color="auto" w:fill="auto"/>
          </w:tcPr>
          <w:p w:rsidR="00E73D53" w:rsidRPr="00D2637E" w:rsidRDefault="00E73D53" w:rsidP="00931827">
            <w:pPr>
              <w:jc w:val="left"/>
              <w:rPr>
                <w:rFonts w:ascii="Times New Roman" w:hAnsi="Times New Roman"/>
              </w:rPr>
            </w:pPr>
            <w:r w:rsidRPr="00D2637E">
              <w:rPr>
                <w:rFonts w:ascii="Times New Roman" w:hAnsi="Times New Roman"/>
              </w:rPr>
              <w:t>94</w:t>
            </w:r>
            <w:r>
              <w:rPr>
                <w:rFonts w:ascii="Times New Roman" w:hAnsi="Times New Roman"/>
              </w:rPr>
              <w:t xml:space="preserve">   </w:t>
            </w:r>
          </w:p>
        </w:tc>
        <w:tc>
          <w:tcPr>
            <w:tcW w:w="901" w:type="dxa"/>
            <w:shd w:val="clear" w:color="auto" w:fill="auto"/>
          </w:tcPr>
          <w:p w:rsidR="00E73D53" w:rsidRPr="00D2637E" w:rsidRDefault="00E73D53" w:rsidP="0044181F">
            <w:pPr>
              <w:rPr>
                <w:rFonts w:ascii="Times New Roman" w:hAnsi="Times New Roman"/>
              </w:rPr>
            </w:pPr>
            <w:r>
              <w:rPr>
                <w:rFonts w:ascii="Times New Roman" w:hAnsi="Times New Roman"/>
              </w:rPr>
              <w:t>a</w:t>
            </w:r>
            <w:bookmarkStart w:id="0" w:name="_GoBack"/>
            <w:bookmarkEnd w:id="0"/>
          </w:p>
        </w:tc>
        <w:tc>
          <w:tcPr>
            <w:tcW w:w="7664" w:type="dxa"/>
            <w:shd w:val="clear" w:color="auto" w:fill="auto"/>
          </w:tcPr>
          <w:p w:rsidR="00E73D53" w:rsidRDefault="00E73D53" w:rsidP="000E0BB7">
            <w:pPr>
              <w:jc w:val="both"/>
            </w:pPr>
            <w:r>
              <w:t>Doubt as to collectability is also a valid reason</w:t>
            </w:r>
          </w:p>
        </w:tc>
      </w:tr>
      <w:tr w:rsidR="00E73D53" w:rsidRPr="00D2637E" w:rsidTr="00931827">
        <w:tc>
          <w:tcPr>
            <w:tcW w:w="1011" w:type="dxa"/>
            <w:shd w:val="clear" w:color="auto" w:fill="auto"/>
          </w:tcPr>
          <w:p w:rsidR="00E73D53" w:rsidRPr="00D2637E" w:rsidRDefault="00E73D53" w:rsidP="00931827">
            <w:pPr>
              <w:jc w:val="left"/>
              <w:rPr>
                <w:rFonts w:ascii="Times New Roman" w:hAnsi="Times New Roman"/>
              </w:rPr>
            </w:pPr>
            <w:r w:rsidRPr="00D2637E">
              <w:rPr>
                <w:rFonts w:ascii="Times New Roman" w:hAnsi="Times New Roman"/>
              </w:rPr>
              <w:t>95</w:t>
            </w:r>
          </w:p>
        </w:tc>
        <w:tc>
          <w:tcPr>
            <w:tcW w:w="901" w:type="dxa"/>
            <w:shd w:val="clear" w:color="auto" w:fill="auto"/>
          </w:tcPr>
          <w:p w:rsidR="00E73D53" w:rsidRPr="00D2637E" w:rsidRDefault="00E73D53" w:rsidP="0044181F">
            <w:pPr>
              <w:rPr>
                <w:rFonts w:ascii="Times New Roman" w:hAnsi="Times New Roman"/>
              </w:rPr>
            </w:pPr>
            <w:r>
              <w:rPr>
                <w:rFonts w:ascii="Times New Roman" w:hAnsi="Times New Roman"/>
              </w:rPr>
              <w:t>d</w:t>
            </w:r>
          </w:p>
        </w:tc>
        <w:tc>
          <w:tcPr>
            <w:tcW w:w="7664" w:type="dxa"/>
            <w:shd w:val="clear" w:color="auto" w:fill="auto"/>
          </w:tcPr>
          <w:p w:rsidR="00E73D53" w:rsidRDefault="00E73D53" w:rsidP="000E0BB7">
            <w:pPr>
              <w:jc w:val="both"/>
            </w:pPr>
            <w:r>
              <w:t>A substitute declaration may be made by the taxpayer’s representative</w:t>
            </w:r>
          </w:p>
        </w:tc>
      </w:tr>
      <w:tr w:rsidR="00E73D53" w:rsidRPr="00D2637E" w:rsidTr="00931827">
        <w:tc>
          <w:tcPr>
            <w:tcW w:w="1011" w:type="dxa"/>
            <w:shd w:val="clear" w:color="auto" w:fill="auto"/>
          </w:tcPr>
          <w:p w:rsidR="00E73D53" w:rsidRPr="00D2637E" w:rsidRDefault="00E73D53" w:rsidP="00931827">
            <w:pPr>
              <w:jc w:val="left"/>
              <w:rPr>
                <w:rFonts w:ascii="Times New Roman" w:hAnsi="Times New Roman"/>
              </w:rPr>
            </w:pPr>
            <w:r w:rsidRPr="00D2637E">
              <w:rPr>
                <w:rFonts w:ascii="Times New Roman" w:hAnsi="Times New Roman"/>
              </w:rPr>
              <w:t>96</w:t>
            </w:r>
            <w:r>
              <w:rPr>
                <w:rFonts w:ascii="Times New Roman" w:hAnsi="Times New Roman"/>
              </w:rPr>
              <w:t xml:space="preserve">   </w:t>
            </w:r>
          </w:p>
        </w:tc>
        <w:tc>
          <w:tcPr>
            <w:tcW w:w="901" w:type="dxa"/>
            <w:shd w:val="clear" w:color="auto" w:fill="auto"/>
          </w:tcPr>
          <w:p w:rsidR="00E73D53" w:rsidRPr="00D2637E" w:rsidRDefault="00E73D53" w:rsidP="0044181F">
            <w:pPr>
              <w:rPr>
                <w:rFonts w:ascii="Times New Roman" w:hAnsi="Times New Roman"/>
              </w:rPr>
            </w:pPr>
            <w:r>
              <w:rPr>
                <w:rFonts w:ascii="Times New Roman" w:hAnsi="Times New Roman"/>
              </w:rPr>
              <w:t>c</w:t>
            </w:r>
          </w:p>
        </w:tc>
        <w:tc>
          <w:tcPr>
            <w:tcW w:w="7664" w:type="dxa"/>
            <w:shd w:val="clear" w:color="auto" w:fill="auto"/>
          </w:tcPr>
          <w:p w:rsidR="00E73D53" w:rsidRDefault="00E73D53" w:rsidP="00E73D53">
            <w:pPr>
              <w:jc w:val="both"/>
            </w:pPr>
            <w:r>
              <w:t>Claim (via amended) must be filed by later of 3-year filing or 2-year pay window</w:t>
            </w:r>
          </w:p>
        </w:tc>
      </w:tr>
      <w:tr w:rsidR="00E73D53" w:rsidRPr="00D2637E" w:rsidTr="00931827">
        <w:tc>
          <w:tcPr>
            <w:tcW w:w="1011" w:type="dxa"/>
            <w:shd w:val="clear" w:color="auto" w:fill="auto"/>
          </w:tcPr>
          <w:p w:rsidR="00E73D53" w:rsidRPr="00D2637E" w:rsidRDefault="00E73D53" w:rsidP="00931827">
            <w:pPr>
              <w:jc w:val="left"/>
              <w:rPr>
                <w:rFonts w:ascii="Times New Roman" w:hAnsi="Times New Roman"/>
              </w:rPr>
            </w:pPr>
            <w:r w:rsidRPr="00D2637E">
              <w:rPr>
                <w:rFonts w:ascii="Times New Roman" w:hAnsi="Times New Roman"/>
              </w:rPr>
              <w:t>97</w:t>
            </w:r>
            <w:r>
              <w:rPr>
                <w:rFonts w:ascii="Times New Roman" w:hAnsi="Times New Roman"/>
              </w:rPr>
              <w:t xml:space="preserve">   </w:t>
            </w:r>
          </w:p>
        </w:tc>
        <w:tc>
          <w:tcPr>
            <w:tcW w:w="901" w:type="dxa"/>
            <w:shd w:val="clear" w:color="auto" w:fill="auto"/>
          </w:tcPr>
          <w:p w:rsidR="00E73D53" w:rsidRPr="00D2637E" w:rsidRDefault="00E73D53" w:rsidP="0044181F">
            <w:pPr>
              <w:rPr>
                <w:rFonts w:ascii="Times New Roman" w:hAnsi="Times New Roman"/>
              </w:rPr>
            </w:pPr>
            <w:r>
              <w:rPr>
                <w:rFonts w:ascii="Times New Roman" w:hAnsi="Times New Roman"/>
              </w:rPr>
              <w:t>d</w:t>
            </w:r>
          </w:p>
        </w:tc>
        <w:tc>
          <w:tcPr>
            <w:tcW w:w="7664" w:type="dxa"/>
            <w:shd w:val="clear" w:color="auto" w:fill="auto"/>
          </w:tcPr>
          <w:p w:rsidR="00E73D53" w:rsidRDefault="00E73D53" w:rsidP="00E73D53">
            <w:pPr>
              <w:jc w:val="both"/>
            </w:pPr>
            <w:r>
              <w:t>None appear to violate the requirements (assuming no instructions to contrary)</w:t>
            </w:r>
          </w:p>
        </w:tc>
      </w:tr>
      <w:tr w:rsidR="00E73D53" w:rsidRPr="00D2637E" w:rsidTr="00931827">
        <w:tc>
          <w:tcPr>
            <w:tcW w:w="1011" w:type="dxa"/>
            <w:shd w:val="clear" w:color="auto" w:fill="auto"/>
          </w:tcPr>
          <w:p w:rsidR="00E73D53" w:rsidRPr="00D2637E" w:rsidRDefault="00E73D53" w:rsidP="00931827">
            <w:pPr>
              <w:jc w:val="left"/>
              <w:rPr>
                <w:rFonts w:ascii="Times New Roman" w:hAnsi="Times New Roman"/>
              </w:rPr>
            </w:pPr>
            <w:r w:rsidRPr="00D2637E">
              <w:rPr>
                <w:rFonts w:ascii="Times New Roman" w:hAnsi="Times New Roman"/>
              </w:rPr>
              <w:t>98</w:t>
            </w:r>
          </w:p>
        </w:tc>
        <w:tc>
          <w:tcPr>
            <w:tcW w:w="901" w:type="dxa"/>
            <w:shd w:val="clear" w:color="auto" w:fill="auto"/>
          </w:tcPr>
          <w:p w:rsidR="00E73D53" w:rsidRPr="00D2637E" w:rsidRDefault="0044181F" w:rsidP="0044181F">
            <w:pPr>
              <w:rPr>
                <w:rFonts w:ascii="Times New Roman" w:hAnsi="Times New Roman"/>
              </w:rPr>
            </w:pPr>
            <w:r>
              <w:rPr>
                <w:rFonts w:ascii="Times New Roman" w:hAnsi="Times New Roman"/>
              </w:rPr>
              <w:t>c</w:t>
            </w:r>
          </w:p>
        </w:tc>
        <w:tc>
          <w:tcPr>
            <w:tcW w:w="7664" w:type="dxa"/>
            <w:shd w:val="clear" w:color="auto" w:fill="auto"/>
          </w:tcPr>
          <w:p w:rsidR="00E73D53" w:rsidRPr="00D2637E" w:rsidRDefault="0044181F" w:rsidP="00931827">
            <w:pPr>
              <w:jc w:val="left"/>
              <w:rPr>
                <w:rFonts w:ascii="Times New Roman" w:hAnsi="Times New Roman"/>
              </w:rPr>
            </w:pPr>
            <w:r>
              <w:rPr>
                <w:rFonts w:ascii="Times New Roman" w:hAnsi="Times New Roman"/>
              </w:rPr>
              <w:t>Copies of the social security cards are not required</w:t>
            </w:r>
          </w:p>
        </w:tc>
      </w:tr>
      <w:tr w:rsidR="0044181F" w:rsidRPr="00D2637E" w:rsidTr="00931827">
        <w:tc>
          <w:tcPr>
            <w:tcW w:w="1011" w:type="dxa"/>
            <w:shd w:val="clear" w:color="auto" w:fill="auto"/>
          </w:tcPr>
          <w:p w:rsidR="0044181F" w:rsidRPr="00D2637E" w:rsidRDefault="0044181F" w:rsidP="00931827">
            <w:pPr>
              <w:jc w:val="left"/>
              <w:rPr>
                <w:rFonts w:ascii="Times New Roman" w:hAnsi="Times New Roman"/>
              </w:rPr>
            </w:pPr>
            <w:r w:rsidRPr="00D2637E">
              <w:rPr>
                <w:rFonts w:ascii="Times New Roman" w:hAnsi="Times New Roman"/>
              </w:rPr>
              <w:t>99</w:t>
            </w:r>
          </w:p>
        </w:tc>
        <w:tc>
          <w:tcPr>
            <w:tcW w:w="901" w:type="dxa"/>
            <w:shd w:val="clear" w:color="auto" w:fill="auto"/>
          </w:tcPr>
          <w:p w:rsidR="0044181F" w:rsidRPr="00D2637E" w:rsidRDefault="0044181F" w:rsidP="0044181F">
            <w:pPr>
              <w:rPr>
                <w:rFonts w:ascii="Times New Roman" w:hAnsi="Times New Roman"/>
              </w:rPr>
            </w:pPr>
            <w:r>
              <w:rPr>
                <w:rFonts w:ascii="Times New Roman" w:hAnsi="Times New Roman"/>
              </w:rPr>
              <w:t>b</w:t>
            </w:r>
          </w:p>
        </w:tc>
        <w:tc>
          <w:tcPr>
            <w:tcW w:w="7664" w:type="dxa"/>
            <w:shd w:val="clear" w:color="auto" w:fill="auto"/>
          </w:tcPr>
          <w:p w:rsidR="0044181F" w:rsidRDefault="0044181F" w:rsidP="0044181F">
            <w:pPr>
              <w:jc w:val="both"/>
            </w:pPr>
            <w:r>
              <w:t>If Jim endorses the checks, he will be in violation of the prohibition</w:t>
            </w:r>
          </w:p>
        </w:tc>
      </w:tr>
      <w:tr w:rsidR="0044181F" w:rsidRPr="00D2637E" w:rsidTr="00931827">
        <w:tc>
          <w:tcPr>
            <w:tcW w:w="1011" w:type="dxa"/>
            <w:shd w:val="clear" w:color="auto" w:fill="auto"/>
          </w:tcPr>
          <w:p w:rsidR="0044181F" w:rsidRPr="00D2637E" w:rsidRDefault="0044181F" w:rsidP="00931827">
            <w:pPr>
              <w:jc w:val="left"/>
              <w:rPr>
                <w:rFonts w:ascii="Times New Roman" w:hAnsi="Times New Roman"/>
              </w:rPr>
            </w:pPr>
            <w:r w:rsidRPr="00D2637E">
              <w:rPr>
                <w:rFonts w:ascii="Times New Roman" w:hAnsi="Times New Roman"/>
              </w:rPr>
              <w:t>100</w:t>
            </w:r>
          </w:p>
        </w:tc>
        <w:tc>
          <w:tcPr>
            <w:tcW w:w="901" w:type="dxa"/>
            <w:shd w:val="clear" w:color="auto" w:fill="auto"/>
          </w:tcPr>
          <w:p w:rsidR="0044181F" w:rsidRPr="00D2637E" w:rsidRDefault="0044181F" w:rsidP="0044181F">
            <w:pPr>
              <w:rPr>
                <w:rFonts w:ascii="Times New Roman" w:hAnsi="Times New Roman"/>
              </w:rPr>
            </w:pPr>
            <w:r>
              <w:rPr>
                <w:rFonts w:ascii="Times New Roman" w:hAnsi="Times New Roman"/>
              </w:rPr>
              <w:t>b</w:t>
            </w:r>
          </w:p>
        </w:tc>
        <w:tc>
          <w:tcPr>
            <w:tcW w:w="7664" w:type="dxa"/>
            <w:shd w:val="clear" w:color="auto" w:fill="auto"/>
          </w:tcPr>
          <w:p w:rsidR="0044181F" w:rsidRPr="00D2637E" w:rsidRDefault="0044181F" w:rsidP="0044181F">
            <w:pPr>
              <w:jc w:val="left"/>
              <w:rPr>
                <w:rFonts w:ascii="Times New Roman" w:hAnsi="Times New Roman"/>
              </w:rPr>
            </w:pPr>
            <w:r>
              <w:rPr>
                <w:rFonts w:ascii="Times New Roman" w:hAnsi="Times New Roman"/>
              </w:rPr>
              <w:t>Internal Revenue Code is ultimate tax authority unless violating the Constitution</w:t>
            </w:r>
          </w:p>
        </w:tc>
      </w:tr>
    </w:tbl>
    <w:p w:rsidR="00931827" w:rsidRPr="00490E94" w:rsidRDefault="00931827" w:rsidP="00931827">
      <w:pPr>
        <w:jc w:val="left"/>
      </w:pPr>
      <w:r>
        <w:t xml:space="preserve"> </w:t>
      </w:r>
    </w:p>
    <w:p w:rsidR="00931827" w:rsidRDefault="00931827" w:rsidP="00931827">
      <w:pPr>
        <w:jc w:val="left"/>
        <w:rPr>
          <w:rFonts w:ascii="Times New Roman" w:hAnsi="Times New Roman" w:cs="Times New Roman"/>
        </w:rPr>
      </w:pPr>
    </w:p>
    <w:p w:rsidR="00931827" w:rsidRPr="00931827" w:rsidRDefault="00931827" w:rsidP="00931827">
      <w:pPr>
        <w:jc w:val="left"/>
        <w:rPr>
          <w:rFonts w:ascii="Times New Roman" w:hAnsi="Times New Roman" w:cs="Times New Roman"/>
        </w:rPr>
      </w:pPr>
    </w:p>
    <w:p w:rsidR="00643DB8" w:rsidRPr="00931827" w:rsidRDefault="00643DB8" w:rsidP="00A32080">
      <w:pPr>
        <w:jc w:val="left"/>
        <w:rPr>
          <w:rFonts w:ascii="Times New Roman" w:hAnsi="Times New Roman" w:cs="Times New Roman"/>
        </w:rPr>
      </w:pPr>
    </w:p>
    <w:p w:rsidR="00E02765" w:rsidRPr="00931827" w:rsidRDefault="00E02765" w:rsidP="00A32080">
      <w:pPr>
        <w:jc w:val="left"/>
        <w:rPr>
          <w:rFonts w:ascii="Times New Roman" w:hAnsi="Times New Roman" w:cs="Times New Roman"/>
        </w:rPr>
      </w:pPr>
    </w:p>
    <w:sectPr w:rsidR="00E02765" w:rsidRPr="009318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BA" w:rsidRDefault="00EF76BA" w:rsidP="00D147A2">
      <w:r>
        <w:separator/>
      </w:r>
    </w:p>
  </w:endnote>
  <w:endnote w:type="continuationSeparator" w:id="0">
    <w:p w:rsidR="00EF76BA" w:rsidRDefault="00EF76BA" w:rsidP="00D1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BA" w:rsidRDefault="00EF76BA" w:rsidP="00D147A2">
      <w:r>
        <w:separator/>
      </w:r>
    </w:p>
  </w:footnote>
  <w:footnote w:type="continuationSeparator" w:id="0">
    <w:p w:rsidR="00EF76BA" w:rsidRDefault="00EF76BA" w:rsidP="00D1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28960"/>
      <w:docPartObj>
        <w:docPartGallery w:val="Page Numbers (Top of Page)"/>
        <w:docPartUnique/>
      </w:docPartObj>
    </w:sdtPr>
    <w:sdtEndPr>
      <w:rPr>
        <w:noProof/>
      </w:rPr>
    </w:sdtEndPr>
    <w:sdtContent>
      <w:p w:rsidR="00291632" w:rsidRDefault="00291632">
        <w:pPr>
          <w:pStyle w:val="Header"/>
          <w:jc w:val="right"/>
        </w:pPr>
        <w:r>
          <w:fldChar w:fldCharType="begin"/>
        </w:r>
        <w:r>
          <w:instrText xml:space="preserve"> PAGE   \* MERGEFORMAT </w:instrText>
        </w:r>
        <w:r>
          <w:fldChar w:fldCharType="separate"/>
        </w:r>
        <w:r w:rsidR="00EF76BA">
          <w:rPr>
            <w:noProof/>
          </w:rPr>
          <w:t>1</w:t>
        </w:r>
        <w:r>
          <w:rPr>
            <w:noProof/>
          </w:rPr>
          <w:fldChar w:fldCharType="end"/>
        </w:r>
      </w:p>
    </w:sdtContent>
  </w:sdt>
  <w:p w:rsidR="00291632" w:rsidRDefault="00291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23"/>
    <w:multiLevelType w:val="hybridMultilevel"/>
    <w:tmpl w:val="8D14DAF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D476E5"/>
    <w:multiLevelType w:val="hybridMultilevel"/>
    <w:tmpl w:val="12B62DA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4176F2"/>
    <w:multiLevelType w:val="hybridMultilevel"/>
    <w:tmpl w:val="D980C59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135AA"/>
    <w:multiLevelType w:val="hybridMultilevel"/>
    <w:tmpl w:val="10BA174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2332A"/>
    <w:multiLevelType w:val="hybridMultilevel"/>
    <w:tmpl w:val="052020D2"/>
    <w:lvl w:ilvl="0" w:tplc="2FB8FD06">
      <w:start w:val="1"/>
      <w:numFmt w:val="bullet"/>
      <w:pStyle w:val="bodyBullet"/>
      <w:lvlText w:val=""/>
      <w:lvlJc w:val="left"/>
      <w:pPr>
        <w:tabs>
          <w:tab w:val="num" w:pos="720"/>
        </w:tabs>
        <w:ind w:left="720" w:hanging="360"/>
      </w:pPr>
      <w:rPr>
        <w:rFonts w:ascii="Symbol" w:hAnsi="Symbol" w:hint="default"/>
      </w:rPr>
    </w:lvl>
    <w:lvl w:ilvl="1" w:tplc="74D0D196">
      <w:start w:val="1"/>
      <w:numFmt w:val="decimal"/>
      <w:lvlText w:val="%2."/>
      <w:lvlJc w:val="left"/>
      <w:pPr>
        <w:tabs>
          <w:tab w:val="num" w:pos="1440"/>
        </w:tabs>
        <w:ind w:left="1440" w:hanging="360"/>
      </w:pPr>
      <w:rPr>
        <w:rFonts w:hint="default"/>
      </w:rPr>
    </w:lvl>
    <w:lvl w:ilvl="2" w:tplc="E8104122" w:tentative="1">
      <w:start w:val="1"/>
      <w:numFmt w:val="bullet"/>
      <w:lvlText w:val=""/>
      <w:lvlJc w:val="left"/>
      <w:pPr>
        <w:tabs>
          <w:tab w:val="num" w:pos="2160"/>
        </w:tabs>
        <w:ind w:left="2160" w:hanging="360"/>
      </w:pPr>
      <w:rPr>
        <w:rFonts w:ascii="Wingdings" w:hAnsi="Wingdings" w:hint="default"/>
      </w:rPr>
    </w:lvl>
    <w:lvl w:ilvl="3" w:tplc="0E3EBD50" w:tentative="1">
      <w:start w:val="1"/>
      <w:numFmt w:val="bullet"/>
      <w:lvlText w:val=""/>
      <w:lvlJc w:val="left"/>
      <w:pPr>
        <w:tabs>
          <w:tab w:val="num" w:pos="2880"/>
        </w:tabs>
        <w:ind w:left="2880" w:hanging="360"/>
      </w:pPr>
      <w:rPr>
        <w:rFonts w:ascii="Symbol" w:hAnsi="Symbol" w:hint="default"/>
      </w:rPr>
    </w:lvl>
    <w:lvl w:ilvl="4" w:tplc="599E880A" w:tentative="1">
      <w:start w:val="1"/>
      <w:numFmt w:val="bullet"/>
      <w:lvlText w:val="o"/>
      <w:lvlJc w:val="left"/>
      <w:pPr>
        <w:tabs>
          <w:tab w:val="num" w:pos="3600"/>
        </w:tabs>
        <w:ind w:left="3600" w:hanging="360"/>
      </w:pPr>
      <w:rPr>
        <w:rFonts w:ascii="Courier New" w:hAnsi="Courier New" w:cs="Courier New" w:hint="default"/>
      </w:rPr>
    </w:lvl>
    <w:lvl w:ilvl="5" w:tplc="80C0D43A" w:tentative="1">
      <w:start w:val="1"/>
      <w:numFmt w:val="bullet"/>
      <w:lvlText w:val=""/>
      <w:lvlJc w:val="left"/>
      <w:pPr>
        <w:tabs>
          <w:tab w:val="num" w:pos="4320"/>
        </w:tabs>
        <w:ind w:left="4320" w:hanging="360"/>
      </w:pPr>
      <w:rPr>
        <w:rFonts w:ascii="Wingdings" w:hAnsi="Wingdings" w:hint="default"/>
      </w:rPr>
    </w:lvl>
    <w:lvl w:ilvl="6" w:tplc="66B003F4" w:tentative="1">
      <w:start w:val="1"/>
      <w:numFmt w:val="bullet"/>
      <w:lvlText w:val=""/>
      <w:lvlJc w:val="left"/>
      <w:pPr>
        <w:tabs>
          <w:tab w:val="num" w:pos="5040"/>
        </w:tabs>
        <w:ind w:left="5040" w:hanging="360"/>
      </w:pPr>
      <w:rPr>
        <w:rFonts w:ascii="Symbol" w:hAnsi="Symbol" w:hint="default"/>
      </w:rPr>
    </w:lvl>
    <w:lvl w:ilvl="7" w:tplc="01BE298C" w:tentative="1">
      <w:start w:val="1"/>
      <w:numFmt w:val="bullet"/>
      <w:lvlText w:val="o"/>
      <w:lvlJc w:val="left"/>
      <w:pPr>
        <w:tabs>
          <w:tab w:val="num" w:pos="5760"/>
        </w:tabs>
        <w:ind w:left="5760" w:hanging="360"/>
      </w:pPr>
      <w:rPr>
        <w:rFonts w:ascii="Courier New" w:hAnsi="Courier New" w:cs="Courier New" w:hint="default"/>
      </w:rPr>
    </w:lvl>
    <w:lvl w:ilvl="8" w:tplc="2E18A64C" w:tentative="1">
      <w:start w:val="1"/>
      <w:numFmt w:val="bullet"/>
      <w:lvlText w:val=""/>
      <w:lvlJc w:val="left"/>
      <w:pPr>
        <w:tabs>
          <w:tab w:val="num" w:pos="6480"/>
        </w:tabs>
        <w:ind w:left="6480" w:hanging="360"/>
      </w:pPr>
      <w:rPr>
        <w:rFonts w:ascii="Wingdings" w:hAnsi="Wingdings" w:hint="default"/>
      </w:rPr>
    </w:lvl>
  </w:abstractNum>
  <w:abstractNum w:abstractNumId="5">
    <w:nsid w:val="0BDF1E85"/>
    <w:multiLevelType w:val="hybridMultilevel"/>
    <w:tmpl w:val="27A2B456"/>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0D8B4C51"/>
    <w:multiLevelType w:val="hybridMultilevel"/>
    <w:tmpl w:val="1CDCAD5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B56A55"/>
    <w:multiLevelType w:val="hybridMultilevel"/>
    <w:tmpl w:val="23F0F95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DD5DB6"/>
    <w:multiLevelType w:val="hybridMultilevel"/>
    <w:tmpl w:val="C6DEB55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001AA7"/>
    <w:multiLevelType w:val="hybridMultilevel"/>
    <w:tmpl w:val="5A6E9FE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044AC6"/>
    <w:multiLevelType w:val="hybridMultilevel"/>
    <w:tmpl w:val="B16ACE4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C83FFF"/>
    <w:multiLevelType w:val="hybridMultilevel"/>
    <w:tmpl w:val="9A5C6C3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3721D56"/>
    <w:multiLevelType w:val="hybridMultilevel"/>
    <w:tmpl w:val="57E8F5D6"/>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15CF5EEA"/>
    <w:multiLevelType w:val="hybridMultilevel"/>
    <w:tmpl w:val="1AE28E7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6377C14"/>
    <w:multiLevelType w:val="hybridMultilevel"/>
    <w:tmpl w:val="BADE499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9A59A1"/>
    <w:multiLevelType w:val="hybridMultilevel"/>
    <w:tmpl w:val="65BAF46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AF699B"/>
    <w:multiLevelType w:val="hybridMultilevel"/>
    <w:tmpl w:val="3F2836E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464450"/>
    <w:multiLevelType w:val="hybridMultilevel"/>
    <w:tmpl w:val="C3DE99B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D23115"/>
    <w:multiLevelType w:val="hybridMultilevel"/>
    <w:tmpl w:val="12B274EA"/>
    <w:lvl w:ilvl="0" w:tplc="D46E3E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2071A6D"/>
    <w:multiLevelType w:val="hybridMultilevel"/>
    <w:tmpl w:val="11901D6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3E5CA7"/>
    <w:multiLevelType w:val="hybridMultilevel"/>
    <w:tmpl w:val="7A5451F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3D7A97"/>
    <w:multiLevelType w:val="hybridMultilevel"/>
    <w:tmpl w:val="AE14C6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63037B4"/>
    <w:multiLevelType w:val="hybridMultilevel"/>
    <w:tmpl w:val="5CB851E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4001AB"/>
    <w:multiLevelType w:val="hybridMultilevel"/>
    <w:tmpl w:val="315AD4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AA52D94"/>
    <w:multiLevelType w:val="hybridMultilevel"/>
    <w:tmpl w:val="71CE816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B320C2"/>
    <w:multiLevelType w:val="hybridMultilevel"/>
    <w:tmpl w:val="B97EB4E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A74285"/>
    <w:multiLevelType w:val="hybridMultilevel"/>
    <w:tmpl w:val="5B60C776"/>
    <w:lvl w:ilvl="0" w:tplc="FFFFFFFF">
      <w:start w:val="1"/>
      <w:numFmt w:val="lowerLetter"/>
      <w:pStyle w:val="List3"/>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32830A2E"/>
    <w:multiLevelType w:val="singleLevel"/>
    <w:tmpl w:val="77184AD2"/>
    <w:lvl w:ilvl="0">
      <w:start w:val="1"/>
      <w:numFmt w:val="lowerLetter"/>
      <w:lvlText w:val="%1."/>
      <w:lvlJc w:val="left"/>
      <w:pPr>
        <w:tabs>
          <w:tab w:val="num" w:pos="720"/>
        </w:tabs>
        <w:ind w:left="720" w:hanging="360"/>
      </w:pPr>
      <w:rPr>
        <w:rFonts w:hint="default"/>
      </w:rPr>
    </w:lvl>
  </w:abstractNum>
  <w:abstractNum w:abstractNumId="28">
    <w:nsid w:val="33700B07"/>
    <w:multiLevelType w:val="hybridMultilevel"/>
    <w:tmpl w:val="5AFE5FF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3AC7A12"/>
    <w:multiLevelType w:val="hybridMultilevel"/>
    <w:tmpl w:val="8BD01B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57A3D3C"/>
    <w:multiLevelType w:val="hybridMultilevel"/>
    <w:tmpl w:val="ADFC1BA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EA3BAC"/>
    <w:multiLevelType w:val="hybridMultilevel"/>
    <w:tmpl w:val="C8BA27FC"/>
    <w:lvl w:ilvl="0" w:tplc="10FCFDDC">
      <w:start w:val="1"/>
      <w:numFmt w:val="bullet"/>
      <w:lvlText w:val=""/>
      <w:lvlJc w:val="left"/>
      <w:pPr>
        <w:tabs>
          <w:tab w:val="num" w:pos="720"/>
        </w:tabs>
        <w:ind w:left="720" w:hanging="360"/>
      </w:pPr>
      <w:rPr>
        <w:rFonts w:ascii="Symbol" w:hAnsi="Symbol" w:hint="default"/>
      </w:rPr>
    </w:lvl>
    <w:lvl w:ilvl="1" w:tplc="10FCFDD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CFD721F"/>
    <w:multiLevelType w:val="hybridMultilevel"/>
    <w:tmpl w:val="A926BEF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900AE8"/>
    <w:multiLevelType w:val="hybridMultilevel"/>
    <w:tmpl w:val="23D88BD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DAA58F2"/>
    <w:multiLevelType w:val="hybridMultilevel"/>
    <w:tmpl w:val="04EC4E2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0A37FF5"/>
    <w:multiLevelType w:val="hybridMultilevel"/>
    <w:tmpl w:val="389AE1D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1CA2A18"/>
    <w:multiLevelType w:val="hybridMultilevel"/>
    <w:tmpl w:val="1974FBE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1CC60AE"/>
    <w:multiLevelType w:val="hybridMultilevel"/>
    <w:tmpl w:val="67C8FE0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4BE5E58"/>
    <w:multiLevelType w:val="hybridMultilevel"/>
    <w:tmpl w:val="4888DEC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4D0195E"/>
    <w:multiLevelType w:val="hybridMultilevel"/>
    <w:tmpl w:val="D332D89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5051B66"/>
    <w:multiLevelType w:val="hybridMultilevel"/>
    <w:tmpl w:val="BC22189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54950A7"/>
    <w:multiLevelType w:val="hybridMultilevel"/>
    <w:tmpl w:val="B8A2C81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57315A9"/>
    <w:multiLevelType w:val="hybridMultilevel"/>
    <w:tmpl w:val="3944621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E052FA"/>
    <w:multiLevelType w:val="hybridMultilevel"/>
    <w:tmpl w:val="FA705A9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5F76380"/>
    <w:multiLevelType w:val="hybridMultilevel"/>
    <w:tmpl w:val="FD4E1D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5F8757F"/>
    <w:multiLevelType w:val="hybridMultilevel"/>
    <w:tmpl w:val="C154274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6654ED9"/>
    <w:multiLevelType w:val="singleLevel"/>
    <w:tmpl w:val="33743A80"/>
    <w:lvl w:ilvl="0">
      <w:start w:val="1"/>
      <w:numFmt w:val="lowerLetter"/>
      <w:lvlText w:val="%1."/>
      <w:lvlJc w:val="left"/>
      <w:pPr>
        <w:tabs>
          <w:tab w:val="num" w:pos="720"/>
        </w:tabs>
        <w:ind w:left="720" w:hanging="360"/>
      </w:pPr>
      <w:rPr>
        <w:rFonts w:hint="default"/>
      </w:rPr>
    </w:lvl>
  </w:abstractNum>
  <w:abstractNum w:abstractNumId="47">
    <w:nsid w:val="4672534A"/>
    <w:multiLevelType w:val="hybridMultilevel"/>
    <w:tmpl w:val="27C4EC7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6EC15D0"/>
    <w:multiLevelType w:val="hybridMultilevel"/>
    <w:tmpl w:val="1D047D6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AAB3EFF"/>
    <w:multiLevelType w:val="hybridMultilevel"/>
    <w:tmpl w:val="1076C1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AC227FE"/>
    <w:multiLevelType w:val="hybridMultilevel"/>
    <w:tmpl w:val="000045C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B512095"/>
    <w:multiLevelType w:val="hybridMultilevel"/>
    <w:tmpl w:val="745ED2A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B8A23EA"/>
    <w:multiLevelType w:val="hybridMultilevel"/>
    <w:tmpl w:val="F732B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B971E2D"/>
    <w:multiLevelType w:val="singleLevel"/>
    <w:tmpl w:val="A55AE5AC"/>
    <w:lvl w:ilvl="0">
      <w:start w:val="1"/>
      <w:numFmt w:val="lowerLetter"/>
      <w:lvlText w:val="%1."/>
      <w:lvlJc w:val="left"/>
      <w:pPr>
        <w:tabs>
          <w:tab w:val="num" w:pos="720"/>
        </w:tabs>
        <w:ind w:left="720" w:hanging="360"/>
      </w:pPr>
      <w:rPr>
        <w:rFonts w:hint="default"/>
      </w:rPr>
    </w:lvl>
  </w:abstractNum>
  <w:abstractNum w:abstractNumId="54">
    <w:nsid w:val="4CCA2719"/>
    <w:multiLevelType w:val="hybridMultilevel"/>
    <w:tmpl w:val="60DEA51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CCE3AB3"/>
    <w:multiLevelType w:val="hybridMultilevel"/>
    <w:tmpl w:val="412A4DF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FF77059"/>
    <w:multiLevelType w:val="hybridMultilevel"/>
    <w:tmpl w:val="A50C65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2147D9E"/>
    <w:multiLevelType w:val="hybridMultilevel"/>
    <w:tmpl w:val="F0B6FAE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43E1EC2"/>
    <w:multiLevelType w:val="hybridMultilevel"/>
    <w:tmpl w:val="3CE6AEF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457639A"/>
    <w:multiLevelType w:val="hybridMultilevel"/>
    <w:tmpl w:val="D18681C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4841677"/>
    <w:multiLevelType w:val="hybridMultilevel"/>
    <w:tmpl w:val="F852EFB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764628F"/>
    <w:multiLevelType w:val="hybridMultilevel"/>
    <w:tmpl w:val="B1D4A8D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7895978"/>
    <w:multiLevelType w:val="hybridMultilevel"/>
    <w:tmpl w:val="4BEAA45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8660C1A"/>
    <w:multiLevelType w:val="hybridMultilevel"/>
    <w:tmpl w:val="C7CA07B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86A120E"/>
    <w:multiLevelType w:val="hybridMultilevel"/>
    <w:tmpl w:val="B60C8DF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8AD2D2E"/>
    <w:multiLevelType w:val="hybridMultilevel"/>
    <w:tmpl w:val="04B030B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5BC27428"/>
    <w:multiLevelType w:val="hybridMultilevel"/>
    <w:tmpl w:val="FE602C9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D8E54AF"/>
    <w:multiLevelType w:val="hybridMultilevel"/>
    <w:tmpl w:val="0292DC9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EE30730"/>
    <w:multiLevelType w:val="hybridMultilevel"/>
    <w:tmpl w:val="EECEE0C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F9C2455"/>
    <w:multiLevelType w:val="hybridMultilevel"/>
    <w:tmpl w:val="0E7CF46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0C65C80"/>
    <w:multiLevelType w:val="singleLevel"/>
    <w:tmpl w:val="D25A8722"/>
    <w:lvl w:ilvl="0">
      <w:start w:val="1"/>
      <w:numFmt w:val="lowerLetter"/>
      <w:lvlText w:val="%1."/>
      <w:lvlJc w:val="left"/>
      <w:pPr>
        <w:tabs>
          <w:tab w:val="num" w:pos="720"/>
        </w:tabs>
        <w:ind w:left="720" w:hanging="360"/>
      </w:pPr>
      <w:rPr>
        <w:rFonts w:hint="default"/>
      </w:rPr>
    </w:lvl>
  </w:abstractNum>
  <w:abstractNum w:abstractNumId="71">
    <w:nsid w:val="61820098"/>
    <w:multiLevelType w:val="hybridMultilevel"/>
    <w:tmpl w:val="CB3EBE9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31F6DC4"/>
    <w:multiLevelType w:val="hybridMultilevel"/>
    <w:tmpl w:val="A544A56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63822CB6"/>
    <w:multiLevelType w:val="hybridMultilevel"/>
    <w:tmpl w:val="144AA48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4E85C73"/>
    <w:multiLevelType w:val="hybridMultilevel"/>
    <w:tmpl w:val="C45690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64ED16B7"/>
    <w:multiLevelType w:val="hybridMultilevel"/>
    <w:tmpl w:val="2ED294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660A6C9B"/>
    <w:multiLevelType w:val="hybridMultilevel"/>
    <w:tmpl w:val="05C8433A"/>
    <w:lvl w:ilvl="0" w:tplc="5672AF94">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660C223C"/>
    <w:multiLevelType w:val="hybridMultilevel"/>
    <w:tmpl w:val="46C42A4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6F10063"/>
    <w:multiLevelType w:val="hybridMultilevel"/>
    <w:tmpl w:val="000645A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7270873"/>
    <w:multiLevelType w:val="singleLevel"/>
    <w:tmpl w:val="A3B27B52"/>
    <w:lvl w:ilvl="0">
      <w:start w:val="1"/>
      <w:numFmt w:val="lowerLetter"/>
      <w:lvlText w:val="%1."/>
      <w:lvlJc w:val="left"/>
      <w:pPr>
        <w:tabs>
          <w:tab w:val="num" w:pos="720"/>
        </w:tabs>
        <w:ind w:left="720" w:hanging="360"/>
      </w:pPr>
      <w:rPr>
        <w:rFonts w:hint="default"/>
      </w:rPr>
    </w:lvl>
  </w:abstractNum>
  <w:abstractNum w:abstractNumId="80">
    <w:nsid w:val="6B3E6758"/>
    <w:multiLevelType w:val="hybridMultilevel"/>
    <w:tmpl w:val="AD62F32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6CBA5B20"/>
    <w:multiLevelType w:val="hybridMultilevel"/>
    <w:tmpl w:val="58D65AA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6D646F27"/>
    <w:multiLevelType w:val="hybridMultilevel"/>
    <w:tmpl w:val="DE4458F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FC8089C"/>
    <w:multiLevelType w:val="hybridMultilevel"/>
    <w:tmpl w:val="D9787E6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6FF71669"/>
    <w:multiLevelType w:val="hybridMultilevel"/>
    <w:tmpl w:val="D228E32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05669DC"/>
    <w:multiLevelType w:val="hybridMultilevel"/>
    <w:tmpl w:val="BB9262E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0830E95"/>
    <w:multiLevelType w:val="hybridMultilevel"/>
    <w:tmpl w:val="4E9625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71496008"/>
    <w:multiLevelType w:val="hybridMultilevel"/>
    <w:tmpl w:val="B674ED52"/>
    <w:lvl w:ilvl="0" w:tplc="10FCFDD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8">
    <w:nsid w:val="72ED32C0"/>
    <w:multiLevelType w:val="hybridMultilevel"/>
    <w:tmpl w:val="7EFC041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7395645F"/>
    <w:multiLevelType w:val="hybridMultilevel"/>
    <w:tmpl w:val="B73E696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3960F28"/>
    <w:multiLevelType w:val="hybridMultilevel"/>
    <w:tmpl w:val="4D0E896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nsid w:val="75AE58DC"/>
    <w:multiLevelType w:val="hybridMultilevel"/>
    <w:tmpl w:val="7F48911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7653729"/>
    <w:multiLevelType w:val="hybridMultilevel"/>
    <w:tmpl w:val="B3DC719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7E85C04"/>
    <w:multiLevelType w:val="hybridMultilevel"/>
    <w:tmpl w:val="9AF63D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790F030C"/>
    <w:multiLevelType w:val="hybridMultilevel"/>
    <w:tmpl w:val="1696CF2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9F57079"/>
    <w:multiLevelType w:val="hybridMultilevel"/>
    <w:tmpl w:val="4D8EB2F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A6E12FC"/>
    <w:multiLevelType w:val="hybridMultilevel"/>
    <w:tmpl w:val="0ED096E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AFA2301"/>
    <w:multiLevelType w:val="hybridMultilevel"/>
    <w:tmpl w:val="1E006D7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B065FBA"/>
    <w:multiLevelType w:val="hybridMultilevel"/>
    <w:tmpl w:val="4CC20D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B9F4F03"/>
    <w:multiLevelType w:val="hybridMultilevel"/>
    <w:tmpl w:val="E550CBA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BBB0EA6"/>
    <w:multiLevelType w:val="hybridMultilevel"/>
    <w:tmpl w:val="477232E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D027F91"/>
    <w:multiLevelType w:val="hybridMultilevel"/>
    <w:tmpl w:val="6AE2025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E9C6EBF"/>
    <w:multiLevelType w:val="hybridMultilevel"/>
    <w:tmpl w:val="E0B07F6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48"/>
  </w:num>
  <w:num w:numId="4">
    <w:abstractNumId w:val="60"/>
  </w:num>
  <w:num w:numId="5">
    <w:abstractNumId w:val="8"/>
  </w:num>
  <w:num w:numId="6">
    <w:abstractNumId w:val="56"/>
  </w:num>
  <w:num w:numId="7">
    <w:abstractNumId w:val="29"/>
  </w:num>
  <w:num w:numId="8">
    <w:abstractNumId w:val="14"/>
  </w:num>
  <w:num w:numId="9">
    <w:abstractNumId w:val="86"/>
  </w:num>
  <w:num w:numId="10">
    <w:abstractNumId w:val="64"/>
  </w:num>
  <w:num w:numId="11">
    <w:abstractNumId w:val="38"/>
  </w:num>
  <w:num w:numId="12">
    <w:abstractNumId w:val="100"/>
  </w:num>
  <w:num w:numId="13">
    <w:abstractNumId w:val="11"/>
  </w:num>
  <w:num w:numId="14">
    <w:abstractNumId w:val="30"/>
  </w:num>
  <w:num w:numId="15">
    <w:abstractNumId w:val="18"/>
  </w:num>
  <w:num w:numId="16">
    <w:abstractNumId w:val="76"/>
  </w:num>
  <w:num w:numId="17">
    <w:abstractNumId w:val="97"/>
  </w:num>
  <w:num w:numId="18">
    <w:abstractNumId w:val="13"/>
  </w:num>
  <w:num w:numId="19">
    <w:abstractNumId w:val="95"/>
  </w:num>
  <w:num w:numId="20">
    <w:abstractNumId w:val="33"/>
  </w:num>
  <w:num w:numId="21">
    <w:abstractNumId w:val="72"/>
  </w:num>
  <w:num w:numId="22">
    <w:abstractNumId w:val="57"/>
  </w:num>
  <w:num w:numId="23">
    <w:abstractNumId w:val="44"/>
  </w:num>
  <w:num w:numId="24">
    <w:abstractNumId w:val="21"/>
  </w:num>
  <w:num w:numId="25">
    <w:abstractNumId w:val="75"/>
  </w:num>
  <w:num w:numId="26">
    <w:abstractNumId w:val="49"/>
  </w:num>
  <w:num w:numId="27">
    <w:abstractNumId w:val="91"/>
  </w:num>
  <w:num w:numId="28">
    <w:abstractNumId w:val="90"/>
  </w:num>
  <w:num w:numId="29">
    <w:abstractNumId w:val="32"/>
  </w:num>
  <w:num w:numId="30">
    <w:abstractNumId w:val="42"/>
  </w:num>
  <w:num w:numId="31">
    <w:abstractNumId w:val="52"/>
  </w:num>
  <w:num w:numId="32">
    <w:abstractNumId w:val="28"/>
  </w:num>
  <w:num w:numId="33">
    <w:abstractNumId w:val="88"/>
  </w:num>
  <w:num w:numId="34">
    <w:abstractNumId w:val="3"/>
  </w:num>
  <w:num w:numId="35">
    <w:abstractNumId w:val="94"/>
  </w:num>
  <w:num w:numId="36">
    <w:abstractNumId w:val="93"/>
  </w:num>
  <w:num w:numId="37">
    <w:abstractNumId w:val="36"/>
  </w:num>
  <w:num w:numId="38">
    <w:abstractNumId w:val="65"/>
  </w:num>
  <w:num w:numId="39">
    <w:abstractNumId w:val="39"/>
  </w:num>
  <w:num w:numId="40">
    <w:abstractNumId w:val="54"/>
  </w:num>
  <w:num w:numId="41">
    <w:abstractNumId w:val="102"/>
  </w:num>
  <w:num w:numId="42">
    <w:abstractNumId w:val="67"/>
  </w:num>
  <w:num w:numId="43">
    <w:abstractNumId w:val="61"/>
  </w:num>
  <w:num w:numId="44">
    <w:abstractNumId w:val="1"/>
  </w:num>
  <w:num w:numId="45">
    <w:abstractNumId w:val="23"/>
  </w:num>
  <w:num w:numId="46">
    <w:abstractNumId w:val="10"/>
  </w:num>
  <w:num w:numId="47">
    <w:abstractNumId w:val="37"/>
  </w:num>
  <w:num w:numId="48">
    <w:abstractNumId w:val="40"/>
  </w:num>
  <w:num w:numId="49">
    <w:abstractNumId w:val="96"/>
  </w:num>
  <w:num w:numId="50">
    <w:abstractNumId w:val="63"/>
  </w:num>
  <w:num w:numId="51">
    <w:abstractNumId w:val="83"/>
  </w:num>
  <w:num w:numId="52">
    <w:abstractNumId w:val="68"/>
  </w:num>
  <w:num w:numId="53">
    <w:abstractNumId w:val="81"/>
  </w:num>
  <w:num w:numId="54">
    <w:abstractNumId w:val="22"/>
  </w:num>
  <w:num w:numId="55">
    <w:abstractNumId w:val="74"/>
  </w:num>
  <w:num w:numId="56">
    <w:abstractNumId w:val="9"/>
  </w:num>
  <w:num w:numId="57">
    <w:abstractNumId w:val="82"/>
  </w:num>
  <w:num w:numId="58">
    <w:abstractNumId w:val="41"/>
  </w:num>
  <w:num w:numId="59">
    <w:abstractNumId w:val="80"/>
  </w:num>
  <w:num w:numId="60">
    <w:abstractNumId w:val="66"/>
  </w:num>
  <w:num w:numId="61">
    <w:abstractNumId w:val="31"/>
  </w:num>
  <w:num w:numId="62">
    <w:abstractNumId w:val="45"/>
  </w:num>
  <w:num w:numId="63">
    <w:abstractNumId w:val="101"/>
  </w:num>
  <w:num w:numId="64">
    <w:abstractNumId w:val="47"/>
  </w:num>
  <w:num w:numId="65">
    <w:abstractNumId w:val="98"/>
  </w:num>
  <w:num w:numId="66">
    <w:abstractNumId w:val="34"/>
  </w:num>
  <w:num w:numId="67">
    <w:abstractNumId w:val="89"/>
  </w:num>
  <w:num w:numId="68">
    <w:abstractNumId w:val="77"/>
  </w:num>
  <w:num w:numId="69">
    <w:abstractNumId w:val="62"/>
  </w:num>
  <w:num w:numId="70">
    <w:abstractNumId w:val="84"/>
  </w:num>
  <w:num w:numId="71">
    <w:abstractNumId w:val="27"/>
  </w:num>
  <w:num w:numId="72">
    <w:abstractNumId w:val="58"/>
  </w:num>
  <w:num w:numId="73">
    <w:abstractNumId w:val="35"/>
  </w:num>
  <w:num w:numId="74">
    <w:abstractNumId w:val="55"/>
  </w:num>
  <w:num w:numId="75">
    <w:abstractNumId w:val="12"/>
  </w:num>
  <w:num w:numId="76">
    <w:abstractNumId w:val="5"/>
  </w:num>
  <w:num w:numId="77">
    <w:abstractNumId w:val="53"/>
  </w:num>
  <w:num w:numId="78">
    <w:abstractNumId w:val="46"/>
  </w:num>
  <w:num w:numId="79">
    <w:abstractNumId w:val="70"/>
  </w:num>
  <w:num w:numId="80">
    <w:abstractNumId w:val="79"/>
  </w:num>
  <w:num w:numId="81">
    <w:abstractNumId w:val="26"/>
  </w:num>
  <w:num w:numId="82">
    <w:abstractNumId w:val="16"/>
  </w:num>
  <w:num w:numId="83">
    <w:abstractNumId w:val="59"/>
  </w:num>
  <w:num w:numId="84">
    <w:abstractNumId w:val="69"/>
  </w:num>
  <w:num w:numId="85">
    <w:abstractNumId w:val="85"/>
  </w:num>
  <w:num w:numId="86">
    <w:abstractNumId w:val="51"/>
  </w:num>
  <w:num w:numId="87">
    <w:abstractNumId w:val="99"/>
  </w:num>
  <w:num w:numId="88">
    <w:abstractNumId w:val="15"/>
  </w:num>
  <w:num w:numId="89">
    <w:abstractNumId w:val="50"/>
  </w:num>
  <w:num w:numId="90">
    <w:abstractNumId w:val="0"/>
  </w:num>
  <w:num w:numId="91">
    <w:abstractNumId w:val="71"/>
  </w:num>
  <w:num w:numId="92">
    <w:abstractNumId w:val="25"/>
  </w:num>
  <w:num w:numId="93">
    <w:abstractNumId w:val="87"/>
  </w:num>
  <w:num w:numId="94">
    <w:abstractNumId w:val="19"/>
  </w:num>
  <w:num w:numId="95">
    <w:abstractNumId w:val="78"/>
  </w:num>
  <w:num w:numId="96">
    <w:abstractNumId w:val="6"/>
  </w:num>
  <w:num w:numId="97">
    <w:abstractNumId w:val="7"/>
  </w:num>
  <w:num w:numId="98">
    <w:abstractNumId w:val="73"/>
  </w:num>
  <w:num w:numId="99">
    <w:abstractNumId w:val="43"/>
  </w:num>
  <w:num w:numId="100">
    <w:abstractNumId w:val="17"/>
  </w:num>
  <w:num w:numId="101">
    <w:abstractNumId w:val="20"/>
  </w:num>
  <w:num w:numId="102">
    <w:abstractNumId w:val="4"/>
  </w:num>
  <w:num w:numId="103">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80"/>
    <w:rsid w:val="0000478C"/>
    <w:rsid w:val="000106B3"/>
    <w:rsid w:val="00022035"/>
    <w:rsid w:val="000228AD"/>
    <w:rsid w:val="000310D3"/>
    <w:rsid w:val="0003667F"/>
    <w:rsid w:val="00040305"/>
    <w:rsid w:val="00045EA0"/>
    <w:rsid w:val="00045F40"/>
    <w:rsid w:val="000468AA"/>
    <w:rsid w:val="00052C9A"/>
    <w:rsid w:val="0005380A"/>
    <w:rsid w:val="00057AD3"/>
    <w:rsid w:val="000670FD"/>
    <w:rsid w:val="000701D5"/>
    <w:rsid w:val="00071735"/>
    <w:rsid w:val="000737A0"/>
    <w:rsid w:val="000757AA"/>
    <w:rsid w:val="00083B73"/>
    <w:rsid w:val="000910A5"/>
    <w:rsid w:val="0009304B"/>
    <w:rsid w:val="00096DFA"/>
    <w:rsid w:val="000A0027"/>
    <w:rsid w:val="000A3415"/>
    <w:rsid w:val="000A5D91"/>
    <w:rsid w:val="000B13E9"/>
    <w:rsid w:val="000B58D6"/>
    <w:rsid w:val="000B6BE6"/>
    <w:rsid w:val="000C1E3D"/>
    <w:rsid w:val="000C686B"/>
    <w:rsid w:val="000C7635"/>
    <w:rsid w:val="000D4661"/>
    <w:rsid w:val="000D756B"/>
    <w:rsid w:val="000E05C4"/>
    <w:rsid w:val="000E0BB7"/>
    <w:rsid w:val="000E0D80"/>
    <w:rsid w:val="000E3A9D"/>
    <w:rsid w:val="000E42BB"/>
    <w:rsid w:val="000E509B"/>
    <w:rsid w:val="000E5866"/>
    <w:rsid w:val="000E6500"/>
    <w:rsid w:val="000F1920"/>
    <w:rsid w:val="000F2008"/>
    <w:rsid w:val="000F2C92"/>
    <w:rsid w:val="000F440F"/>
    <w:rsid w:val="000F6F16"/>
    <w:rsid w:val="0010090E"/>
    <w:rsid w:val="001017CD"/>
    <w:rsid w:val="00104C9E"/>
    <w:rsid w:val="00105AA6"/>
    <w:rsid w:val="00107475"/>
    <w:rsid w:val="0010781F"/>
    <w:rsid w:val="00107E5F"/>
    <w:rsid w:val="0011334B"/>
    <w:rsid w:val="00114EAC"/>
    <w:rsid w:val="00116A2F"/>
    <w:rsid w:val="00120FFE"/>
    <w:rsid w:val="0012412D"/>
    <w:rsid w:val="0012530B"/>
    <w:rsid w:val="00125399"/>
    <w:rsid w:val="001270E5"/>
    <w:rsid w:val="001366F6"/>
    <w:rsid w:val="00142851"/>
    <w:rsid w:val="00142C65"/>
    <w:rsid w:val="00145F02"/>
    <w:rsid w:val="001520EE"/>
    <w:rsid w:val="00152620"/>
    <w:rsid w:val="00160842"/>
    <w:rsid w:val="00165C5E"/>
    <w:rsid w:val="001720EE"/>
    <w:rsid w:val="001776E5"/>
    <w:rsid w:val="00181F91"/>
    <w:rsid w:val="00186C4E"/>
    <w:rsid w:val="00187A1A"/>
    <w:rsid w:val="001925B2"/>
    <w:rsid w:val="00192953"/>
    <w:rsid w:val="001950E8"/>
    <w:rsid w:val="00196CCD"/>
    <w:rsid w:val="00197C02"/>
    <w:rsid w:val="001A0434"/>
    <w:rsid w:val="001A249D"/>
    <w:rsid w:val="001A27FE"/>
    <w:rsid w:val="001A2D30"/>
    <w:rsid w:val="001A4FA4"/>
    <w:rsid w:val="001A6854"/>
    <w:rsid w:val="001B486C"/>
    <w:rsid w:val="001B6411"/>
    <w:rsid w:val="001C13C0"/>
    <w:rsid w:val="001C34F4"/>
    <w:rsid w:val="001D0BD0"/>
    <w:rsid w:val="001D4910"/>
    <w:rsid w:val="001D4CD7"/>
    <w:rsid w:val="001D527B"/>
    <w:rsid w:val="001E3D51"/>
    <w:rsid w:val="001F330C"/>
    <w:rsid w:val="001F3F28"/>
    <w:rsid w:val="002123DD"/>
    <w:rsid w:val="00220B7E"/>
    <w:rsid w:val="00224E04"/>
    <w:rsid w:val="00225543"/>
    <w:rsid w:val="00230A11"/>
    <w:rsid w:val="00230B88"/>
    <w:rsid w:val="0023423E"/>
    <w:rsid w:val="00236A42"/>
    <w:rsid w:val="00255553"/>
    <w:rsid w:val="0025683E"/>
    <w:rsid w:val="00257760"/>
    <w:rsid w:val="00257FC0"/>
    <w:rsid w:val="00270D42"/>
    <w:rsid w:val="00270EE8"/>
    <w:rsid w:val="00271DED"/>
    <w:rsid w:val="0027483D"/>
    <w:rsid w:val="002764C0"/>
    <w:rsid w:val="00276AA0"/>
    <w:rsid w:val="00277F53"/>
    <w:rsid w:val="00280196"/>
    <w:rsid w:val="00280A92"/>
    <w:rsid w:val="00281F0F"/>
    <w:rsid w:val="00291632"/>
    <w:rsid w:val="00292973"/>
    <w:rsid w:val="00292A17"/>
    <w:rsid w:val="00293504"/>
    <w:rsid w:val="0029373C"/>
    <w:rsid w:val="00294109"/>
    <w:rsid w:val="00294D28"/>
    <w:rsid w:val="00296DD0"/>
    <w:rsid w:val="002A0C41"/>
    <w:rsid w:val="002A1DC6"/>
    <w:rsid w:val="002A249E"/>
    <w:rsid w:val="002A28E2"/>
    <w:rsid w:val="002B1F85"/>
    <w:rsid w:val="002B3560"/>
    <w:rsid w:val="002B7B82"/>
    <w:rsid w:val="002C00C3"/>
    <w:rsid w:val="002C360F"/>
    <w:rsid w:val="002C4F5E"/>
    <w:rsid w:val="002E3BBF"/>
    <w:rsid w:val="002E4733"/>
    <w:rsid w:val="002E6071"/>
    <w:rsid w:val="002F60EB"/>
    <w:rsid w:val="0030000F"/>
    <w:rsid w:val="0030232F"/>
    <w:rsid w:val="00303590"/>
    <w:rsid w:val="0030672D"/>
    <w:rsid w:val="003072F4"/>
    <w:rsid w:val="00310258"/>
    <w:rsid w:val="00312842"/>
    <w:rsid w:val="00315133"/>
    <w:rsid w:val="00321777"/>
    <w:rsid w:val="00324057"/>
    <w:rsid w:val="00335311"/>
    <w:rsid w:val="00335683"/>
    <w:rsid w:val="0033661D"/>
    <w:rsid w:val="00337116"/>
    <w:rsid w:val="00340130"/>
    <w:rsid w:val="00340FF0"/>
    <w:rsid w:val="00343EC6"/>
    <w:rsid w:val="00344A14"/>
    <w:rsid w:val="003508EE"/>
    <w:rsid w:val="00351AE7"/>
    <w:rsid w:val="00352450"/>
    <w:rsid w:val="0035445B"/>
    <w:rsid w:val="00365BC1"/>
    <w:rsid w:val="0036690B"/>
    <w:rsid w:val="00372003"/>
    <w:rsid w:val="00372713"/>
    <w:rsid w:val="00376E50"/>
    <w:rsid w:val="003821A8"/>
    <w:rsid w:val="003831E7"/>
    <w:rsid w:val="00383FAF"/>
    <w:rsid w:val="00385570"/>
    <w:rsid w:val="00391FA6"/>
    <w:rsid w:val="003951EC"/>
    <w:rsid w:val="00396454"/>
    <w:rsid w:val="00397D85"/>
    <w:rsid w:val="003A5D8C"/>
    <w:rsid w:val="003B20DD"/>
    <w:rsid w:val="003B241D"/>
    <w:rsid w:val="003B2A2B"/>
    <w:rsid w:val="003B3141"/>
    <w:rsid w:val="003B5CA2"/>
    <w:rsid w:val="003B74FB"/>
    <w:rsid w:val="003C34BF"/>
    <w:rsid w:val="003C5CC6"/>
    <w:rsid w:val="003D0500"/>
    <w:rsid w:val="003D1B2B"/>
    <w:rsid w:val="003D351A"/>
    <w:rsid w:val="003D4CB6"/>
    <w:rsid w:val="003D625F"/>
    <w:rsid w:val="003D6A28"/>
    <w:rsid w:val="003D7E03"/>
    <w:rsid w:val="003E0B8F"/>
    <w:rsid w:val="003E2EFF"/>
    <w:rsid w:val="003F2127"/>
    <w:rsid w:val="004014D8"/>
    <w:rsid w:val="00403A51"/>
    <w:rsid w:val="00403D5D"/>
    <w:rsid w:val="00413D16"/>
    <w:rsid w:val="00416EDD"/>
    <w:rsid w:val="00420D36"/>
    <w:rsid w:val="00423E96"/>
    <w:rsid w:val="004269E5"/>
    <w:rsid w:val="00427328"/>
    <w:rsid w:val="004279AD"/>
    <w:rsid w:val="00430F5A"/>
    <w:rsid w:val="0043143E"/>
    <w:rsid w:val="00435BB2"/>
    <w:rsid w:val="00436CCD"/>
    <w:rsid w:val="0044181F"/>
    <w:rsid w:val="00441D24"/>
    <w:rsid w:val="00444B9A"/>
    <w:rsid w:val="00447053"/>
    <w:rsid w:val="00454CC4"/>
    <w:rsid w:val="00456102"/>
    <w:rsid w:val="0046010A"/>
    <w:rsid w:val="00460618"/>
    <w:rsid w:val="004609CC"/>
    <w:rsid w:val="0046133D"/>
    <w:rsid w:val="00464D44"/>
    <w:rsid w:val="00465C6F"/>
    <w:rsid w:val="004768F7"/>
    <w:rsid w:val="00481960"/>
    <w:rsid w:val="004832C9"/>
    <w:rsid w:val="00487160"/>
    <w:rsid w:val="004877B9"/>
    <w:rsid w:val="00492E94"/>
    <w:rsid w:val="00495E30"/>
    <w:rsid w:val="00496636"/>
    <w:rsid w:val="004B0DCE"/>
    <w:rsid w:val="004B1175"/>
    <w:rsid w:val="004B35D1"/>
    <w:rsid w:val="004B4A19"/>
    <w:rsid w:val="004B6C4A"/>
    <w:rsid w:val="004C0BEC"/>
    <w:rsid w:val="004C6304"/>
    <w:rsid w:val="004D3153"/>
    <w:rsid w:val="004D6217"/>
    <w:rsid w:val="004D72C3"/>
    <w:rsid w:val="004E0CCC"/>
    <w:rsid w:val="004F461C"/>
    <w:rsid w:val="004F50D8"/>
    <w:rsid w:val="004F5206"/>
    <w:rsid w:val="00500F4D"/>
    <w:rsid w:val="00501513"/>
    <w:rsid w:val="00502C5F"/>
    <w:rsid w:val="00506ABF"/>
    <w:rsid w:val="00507BB5"/>
    <w:rsid w:val="005105AB"/>
    <w:rsid w:val="0051094A"/>
    <w:rsid w:val="00511769"/>
    <w:rsid w:val="00515A94"/>
    <w:rsid w:val="00516AB2"/>
    <w:rsid w:val="0052282F"/>
    <w:rsid w:val="0052729E"/>
    <w:rsid w:val="0052757F"/>
    <w:rsid w:val="00533E16"/>
    <w:rsid w:val="00535337"/>
    <w:rsid w:val="00536183"/>
    <w:rsid w:val="00541AF6"/>
    <w:rsid w:val="00542C1C"/>
    <w:rsid w:val="0054422A"/>
    <w:rsid w:val="005458FD"/>
    <w:rsid w:val="0055081F"/>
    <w:rsid w:val="00556460"/>
    <w:rsid w:val="005573D0"/>
    <w:rsid w:val="005678AC"/>
    <w:rsid w:val="005739E9"/>
    <w:rsid w:val="00573CB9"/>
    <w:rsid w:val="00574021"/>
    <w:rsid w:val="00576BCD"/>
    <w:rsid w:val="005800B0"/>
    <w:rsid w:val="0058168C"/>
    <w:rsid w:val="005825A5"/>
    <w:rsid w:val="00583705"/>
    <w:rsid w:val="005840EE"/>
    <w:rsid w:val="0058525B"/>
    <w:rsid w:val="0059132D"/>
    <w:rsid w:val="005934BE"/>
    <w:rsid w:val="005949D9"/>
    <w:rsid w:val="005A09EC"/>
    <w:rsid w:val="005A17F8"/>
    <w:rsid w:val="005A6357"/>
    <w:rsid w:val="005B1382"/>
    <w:rsid w:val="005B6422"/>
    <w:rsid w:val="005C0C18"/>
    <w:rsid w:val="005C2DF9"/>
    <w:rsid w:val="005C35C2"/>
    <w:rsid w:val="005C405C"/>
    <w:rsid w:val="005C7EA3"/>
    <w:rsid w:val="005D0A24"/>
    <w:rsid w:val="005D4A19"/>
    <w:rsid w:val="005D4DB8"/>
    <w:rsid w:val="005D4EAB"/>
    <w:rsid w:val="005E2BB4"/>
    <w:rsid w:val="005E413B"/>
    <w:rsid w:val="005E4CDA"/>
    <w:rsid w:val="005E5570"/>
    <w:rsid w:val="005E6E36"/>
    <w:rsid w:val="005E7E3F"/>
    <w:rsid w:val="005F20CB"/>
    <w:rsid w:val="005F2F11"/>
    <w:rsid w:val="005F6462"/>
    <w:rsid w:val="005F744C"/>
    <w:rsid w:val="0060108A"/>
    <w:rsid w:val="0060269C"/>
    <w:rsid w:val="0060426D"/>
    <w:rsid w:val="00605DCB"/>
    <w:rsid w:val="006060C1"/>
    <w:rsid w:val="006079C9"/>
    <w:rsid w:val="00607EA1"/>
    <w:rsid w:val="00612184"/>
    <w:rsid w:val="00612872"/>
    <w:rsid w:val="00622483"/>
    <w:rsid w:val="00623EA0"/>
    <w:rsid w:val="00637603"/>
    <w:rsid w:val="00640929"/>
    <w:rsid w:val="00640B33"/>
    <w:rsid w:val="00643DB8"/>
    <w:rsid w:val="006458C3"/>
    <w:rsid w:val="00647174"/>
    <w:rsid w:val="00647C67"/>
    <w:rsid w:val="00652369"/>
    <w:rsid w:val="0065268F"/>
    <w:rsid w:val="0065455B"/>
    <w:rsid w:val="00661F3E"/>
    <w:rsid w:val="00670DDB"/>
    <w:rsid w:val="00673CF6"/>
    <w:rsid w:val="00676C1C"/>
    <w:rsid w:val="00677EC9"/>
    <w:rsid w:val="006815AB"/>
    <w:rsid w:val="006845BB"/>
    <w:rsid w:val="00687C36"/>
    <w:rsid w:val="00694E79"/>
    <w:rsid w:val="006A0CFE"/>
    <w:rsid w:val="006A4FE2"/>
    <w:rsid w:val="006A5336"/>
    <w:rsid w:val="006A681E"/>
    <w:rsid w:val="006A7EC7"/>
    <w:rsid w:val="006B1DAE"/>
    <w:rsid w:val="006C1A2A"/>
    <w:rsid w:val="006C679B"/>
    <w:rsid w:val="006C6D7D"/>
    <w:rsid w:val="006C7D8D"/>
    <w:rsid w:val="006D61D6"/>
    <w:rsid w:val="006D6E46"/>
    <w:rsid w:val="006D7D9B"/>
    <w:rsid w:val="006E3876"/>
    <w:rsid w:val="006E50D2"/>
    <w:rsid w:val="006E7018"/>
    <w:rsid w:val="006F449A"/>
    <w:rsid w:val="006F7A38"/>
    <w:rsid w:val="00700846"/>
    <w:rsid w:val="00706056"/>
    <w:rsid w:val="00706436"/>
    <w:rsid w:val="00710A36"/>
    <w:rsid w:val="00714AC0"/>
    <w:rsid w:val="00720752"/>
    <w:rsid w:val="007264E9"/>
    <w:rsid w:val="00733903"/>
    <w:rsid w:val="00736880"/>
    <w:rsid w:val="00747FA4"/>
    <w:rsid w:val="00750081"/>
    <w:rsid w:val="007513CB"/>
    <w:rsid w:val="0075254A"/>
    <w:rsid w:val="00770554"/>
    <w:rsid w:val="00771F3D"/>
    <w:rsid w:val="00774974"/>
    <w:rsid w:val="00782783"/>
    <w:rsid w:val="00793A1F"/>
    <w:rsid w:val="00793F08"/>
    <w:rsid w:val="007A13F8"/>
    <w:rsid w:val="007A5EE7"/>
    <w:rsid w:val="007A63F3"/>
    <w:rsid w:val="007B68EE"/>
    <w:rsid w:val="007B79FB"/>
    <w:rsid w:val="007D1E84"/>
    <w:rsid w:val="007D67CA"/>
    <w:rsid w:val="007E6B6D"/>
    <w:rsid w:val="007F11FD"/>
    <w:rsid w:val="007F75A7"/>
    <w:rsid w:val="00804DAE"/>
    <w:rsid w:val="00811BBC"/>
    <w:rsid w:val="00812814"/>
    <w:rsid w:val="0081689B"/>
    <w:rsid w:val="0081756E"/>
    <w:rsid w:val="00820F12"/>
    <w:rsid w:val="0082176A"/>
    <w:rsid w:val="00823063"/>
    <w:rsid w:val="00831D25"/>
    <w:rsid w:val="00841714"/>
    <w:rsid w:val="00842556"/>
    <w:rsid w:val="00843B08"/>
    <w:rsid w:val="00847F20"/>
    <w:rsid w:val="008529F5"/>
    <w:rsid w:val="00854177"/>
    <w:rsid w:val="008552A0"/>
    <w:rsid w:val="0086515C"/>
    <w:rsid w:val="008748FB"/>
    <w:rsid w:val="0087697D"/>
    <w:rsid w:val="0088149D"/>
    <w:rsid w:val="00884724"/>
    <w:rsid w:val="00885BC6"/>
    <w:rsid w:val="00887122"/>
    <w:rsid w:val="0088719F"/>
    <w:rsid w:val="00887E2F"/>
    <w:rsid w:val="0089258D"/>
    <w:rsid w:val="00895523"/>
    <w:rsid w:val="00897224"/>
    <w:rsid w:val="008A04CD"/>
    <w:rsid w:val="008A5CBE"/>
    <w:rsid w:val="008B005F"/>
    <w:rsid w:val="008B514A"/>
    <w:rsid w:val="008C0387"/>
    <w:rsid w:val="008C1BA5"/>
    <w:rsid w:val="008C2BA0"/>
    <w:rsid w:val="008C432F"/>
    <w:rsid w:val="008D0927"/>
    <w:rsid w:val="008D674A"/>
    <w:rsid w:val="008E0883"/>
    <w:rsid w:val="008E4864"/>
    <w:rsid w:val="008F1516"/>
    <w:rsid w:val="008F4B31"/>
    <w:rsid w:val="00913620"/>
    <w:rsid w:val="009139ED"/>
    <w:rsid w:val="00926583"/>
    <w:rsid w:val="00931827"/>
    <w:rsid w:val="0093265F"/>
    <w:rsid w:val="00936F5B"/>
    <w:rsid w:val="00937C29"/>
    <w:rsid w:val="00940A6F"/>
    <w:rsid w:val="00942088"/>
    <w:rsid w:val="00944526"/>
    <w:rsid w:val="00950994"/>
    <w:rsid w:val="00951869"/>
    <w:rsid w:val="00967192"/>
    <w:rsid w:val="0097332E"/>
    <w:rsid w:val="009748DB"/>
    <w:rsid w:val="00981DB4"/>
    <w:rsid w:val="00982759"/>
    <w:rsid w:val="00985D4B"/>
    <w:rsid w:val="009864E6"/>
    <w:rsid w:val="009909D2"/>
    <w:rsid w:val="009912F9"/>
    <w:rsid w:val="009A302F"/>
    <w:rsid w:val="009A7BA7"/>
    <w:rsid w:val="009A7FDB"/>
    <w:rsid w:val="009B4B92"/>
    <w:rsid w:val="009B6081"/>
    <w:rsid w:val="009C4A94"/>
    <w:rsid w:val="009D3A1F"/>
    <w:rsid w:val="009D7848"/>
    <w:rsid w:val="009E1193"/>
    <w:rsid w:val="009E1F0E"/>
    <w:rsid w:val="009E480E"/>
    <w:rsid w:val="009E4A7C"/>
    <w:rsid w:val="009E77A9"/>
    <w:rsid w:val="009F66EA"/>
    <w:rsid w:val="00A1183A"/>
    <w:rsid w:val="00A11A55"/>
    <w:rsid w:val="00A1511F"/>
    <w:rsid w:val="00A1627C"/>
    <w:rsid w:val="00A17439"/>
    <w:rsid w:val="00A205E2"/>
    <w:rsid w:val="00A27298"/>
    <w:rsid w:val="00A32080"/>
    <w:rsid w:val="00A339DC"/>
    <w:rsid w:val="00A34B86"/>
    <w:rsid w:val="00A4204D"/>
    <w:rsid w:val="00A4294D"/>
    <w:rsid w:val="00A47B79"/>
    <w:rsid w:val="00A601D5"/>
    <w:rsid w:val="00A60EB8"/>
    <w:rsid w:val="00A62964"/>
    <w:rsid w:val="00A6757C"/>
    <w:rsid w:val="00A7041D"/>
    <w:rsid w:val="00A8056A"/>
    <w:rsid w:val="00A81E75"/>
    <w:rsid w:val="00A82787"/>
    <w:rsid w:val="00A86234"/>
    <w:rsid w:val="00A9419A"/>
    <w:rsid w:val="00AA6123"/>
    <w:rsid w:val="00AB3A68"/>
    <w:rsid w:val="00AB6922"/>
    <w:rsid w:val="00AC617E"/>
    <w:rsid w:val="00AC7FB8"/>
    <w:rsid w:val="00AD07A5"/>
    <w:rsid w:val="00AD1A10"/>
    <w:rsid w:val="00AD501A"/>
    <w:rsid w:val="00AE2C72"/>
    <w:rsid w:val="00AE44B4"/>
    <w:rsid w:val="00AE4F16"/>
    <w:rsid w:val="00AE63FE"/>
    <w:rsid w:val="00AF1EA1"/>
    <w:rsid w:val="00AF64BB"/>
    <w:rsid w:val="00B01A79"/>
    <w:rsid w:val="00B02F6C"/>
    <w:rsid w:val="00B0630D"/>
    <w:rsid w:val="00B1591A"/>
    <w:rsid w:val="00B16C45"/>
    <w:rsid w:val="00B16D77"/>
    <w:rsid w:val="00B224B7"/>
    <w:rsid w:val="00B229D4"/>
    <w:rsid w:val="00B2399E"/>
    <w:rsid w:val="00B33F3D"/>
    <w:rsid w:val="00B34F53"/>
    <w:rsid w:val="00B37267"/>
    <w:rsid w:val="00B408D8"/>
    <w:rsid w:val="00B44696"/>
    <w:rsid w:val="00B452EC"/>
    <w:rsid w:val="00B5394F"/>
    <w:rsid w:val="00B5765F"/>
    <w:rsid w:val="00B60A15"/>
    <w:rsid w:val="00B65F4C"/>
    <w:rsid w:val="00B67B55"/>
    <w:rsid w:val="00B67B9C"/>
    <w:rsid w:val="00B70300"/>
    <w:rsid w:val="00B74ECE"/>
    <w:rsid w:val="00B76FF4"/>
    <w:rsid w:val="00B773F9"/>
    <w:rsid w:val="00B81752"/>
    <w:rsid w:val="00B817FD"/>
    <w:rsid w:val="00B83B5D"/>
    <w:rsid w:val="00B8630E"/>
    <w:rsid w:val="00B94EAC"/>
    <w:rsid w:val="00B96446"/>
    <w:rsid w:val="00BA0A0B"/>
    <w:rsid w:val="00BA208E"/>
    <w:rsid w:val="00BA25AA"/>
    <w:rsid w:val="00BA5DF3"/>
    <w:rsid w:val="00BA7125"/>
    <w:rsid w:val="00BA7F84"/>
    <w:rsid w:val="00BB0A57"/>
    <w:rsid w:val="00BB2D61"/>
    <w:rsid w:val="00BC1387"/>
    <w:rsid w:val="00BC2E5B"/>
    <w:rsid w:val="00BC7EAB"/>
    <w:rsid w:val="00BD09DB"/>
    <w:rsid w:val="00BE641E"/>
    <w:rsid w:val="00BF43C1"/>
    <w:rsid w:val="00BF4579"/>
    <w:rsid w:val="00BF4FD1"/>
    <w:rsid w:val="00C015D2"/>
    <w:rsid w:val="00C04BA2"/>
    <w:rsid w:val="00C072D4"/>
    <w:rsid w:val="00C11CFE"/>
    <w:rsid w:val="00C12D5E"/>
    <w:rsid w:val="00C13861"/>
    <w:rsid w:val="00C167EA"/>
    <w:rsid w:val="00C22E4B"/>
    <w:rsid w:val="00C25EE5"/>
    <w:rsid w:val="00C261D4"/>
    <w:rsid w:val="00C263DC"/>
    <w:rsid w:val="00C3228C"/>
    <w:rsid w:val="00C326AD"/>
    <w:rsid w:val="00C34332"/>
    <w:rsid w:val="00C3511F"/>
    <w:rsid w:val="00C377FE"/>
    <w:rsid w:val="00C435D6"/>
    <w:rsid w:val="00C44E0D"/>
    <w:rsid w:val="00C522F4"/>
    <w:rsid w:val="00C61759"/>
    <w:rsid w:val="00C6232D"/>
    <w:rsid w:val="00C6247C"/>
    <w:rsid w:val="00C62DAB"/>
    <w:rsid w:val="00C65078"/>
    <w:rsid w:val="00C66213"/>
    <w:rsid w:val="00C76547"/>
    <w:rsid w:val="00C81F1B"/>
    <w:rsid w:val="00C8271E"/>
    <w:rsid w:val="00C8582A"/>
    <w:rsid w:val="00C85B44"/>
    <w:rsid w:val="00C874E3"/>
    <w:rsid w:val="00C87969"/>
    <w:rsid w:val="00C97030"/>
    <w:rsid w:val="00C9756C"/>
    <w:rsid w:val="00CA08D4"/>
    <w:rsid w:val="00CA371E"/>
    <w:rsid w:val="00CA5E6F"/>
    <w:rsid w:val="00CB0C3C"/>
    <w:rsid w:val="00CB11C2"/>
    <w:rsid w:val="00CB4605"/>
    <w:rsid w:val="00CD1790"/>
    <w:rsid w:val="00CD2357"/>
    <w:rsid w:val="00CD2581"/>
    <w:rsid w:val="00CD3F61"/>
    <w:rsid w:val="00CD5036"/>
    <w:rsid w:val="00CF180A"/>
    <w:rsid w:val="00CF3C3F"/>
    <w:rsid w:val="00CF42CF"/>
    <w:rsid w:val="00CF6F9D"/>
    <w:rsid w:val="00CF7489"/>
    <w:rsid w:val="00D001A6"/>
    <w:rsid w:val="00D064E7"/>
    <w:rsid w:val="00D06B9E"/>
    <w:rsid w:val="00D075F3"/>
    <w:rsid w:val="00D10122"/>
    <w:rsid w:val="00D1413E"/>
    <w:rsid w:val="00D147A2"/>
    <w:rsid w:val="00D17612"/>
    <w:rsid w:val="00D265B8"/>
    <w:rsid w:val="00D27C39"/>
    <w:rsid w:val="00D33291"/>
    <w:rsid w:val="00D34C6F"/>
    <w:rsid w:val="00D355DB"/>
    <w:rsid w:val="00D358BE"/>
    <w:rsid w:val="00D40002"/>
    <w:rsid w:val="00D45B8C"/>
    <w:rsid w:val="00D47423"/>
    <w:rsid w:val="00D50C44"/>
    <w:rsid w:val="00D530EF"/>
    <w:rsid w:val="00D54EDF"/>
    <w:rsid w:val="00D61BE7"/>
    <w:rsid w:val="00D66037"/>
    <w:rsid w:val="00D7093F"/>
    <w:rsid w:val="00D734A1"/>
    <w:rsid w:val="00D73A08"/>
    <w:rsid w:val="00D81071"/>
    <w:rsid w:val="00D81F8E"/>
    <w:rsid w:val="00D82DFC"/>
    <w:rsid w:val="00D83E68"/>
    <w:rsid w:val="00D852C3"/>
    <w:rsid w:val="00D85B99"/>
    <w:rsid w:val="00D931D4"/>
    <w:rsid w:val="00D967D3"/>
    <w:rsid w:val="00D96A89"/>
    <w:rsid w:val="00DA2465"/>
    <w:rsid w:val="00DA2847"/>
    <w:rsid w:val="00DA74C8"/>
    <w:rsid w:val="00DB1417"/>
    <w:rsid w:val="00DB143B"/>
    <w:rsid w:val="00DC10CC"/>
    <w:rsid w:val="00DC5525"/>
    <w:rsid w:val="00DC567F"/>
    <w:rsid w:val="00DC622A"/>
    <w:rsid w:val="00DC73F2"/>
    <w:rsid w:val="00DD7D8E"/>
    <w:rsid w:val="00DE1428"/>
    <w:rsid w:val="00DE1D87"/>
    <w:rsid w:val="00DE2ADE"/>
    <w:rsid w:val="00DE4870"/>
    <w:rsid w:val="00DE5AA3"/>
    <w:rsid w:val="00DE7797"/>
    <w:rsid w:val="00DF2FD8"/>
    <w:rsid w:val="00DF439D"/>
    <w:rsid w:val="00DF4F80"/>
    <w:rsid w:val="00DF67FA"/>
    <w:rsid w:val="00E00882"/>
    <w:rsid w:val="00E0221B"/>
    <w:rsid w:val="00E02765"/>
    <w:rsid w:val="00E02EBB"/>
    <w:rsid w:val="00E03F5A"/>
    <w:rsid w:val="00E17462"/>
    <w:rsid w:val="00E22411"/>
    <w:rsid w:val="00E256E7"/>
    <w:rsid w:val="00E26001"/>
    <w:rsid w:val="00E26A85"/>
    <w:rsid w:val="00E26CC1"/>
    <w:rsid w:val="00E31145"/>
    <w:rsid w:val="00E34D44"/>
    <w:rsid w:val="00E36B8B"/>
    <w:rsid w:val="00E37548"/>
    <w:rsid w:val="00E424A6"/>
    <w:rsid w:val="00E43B32"/>
    <w:rsid w:val="00E451AB"/>
    <w:rsid w:val="00E707F8"/>
    <w:rsid w:val="00E70B31"/>
    <w:rsid w:val="00E73CF1"/>
    <w:rsid w:val="00E73D53"/>
    <w:rsid w:val="00E74298"/>
    <w:rsid w:val="00E76C61"/>
    <w:rsid w:val="00E803C0"/>
    <w:rsid w:val="00E80F7C"/>
    <w:rsid w:val="00E81864"/>
    <w:rsid w:val="00E846DA"/>
    <w:rsid w:val="00E85DC6"/>
    <w:rsid w:val="00E8644D"/>
    <w:rsid w:val="00E908F7"/>
    <w:rsid w:val="00E938C7"/>
    <w:rsid w:val="00E950AA"/>
    <w:rsid w:val="00E97D8F"/>
    <w:rsid w:val="00EA3BEA"/>
    <w:rsid w:val="00EA4441"/>
    <w:rsid w:val="00EC4DD3"/>
    <w:rsid w:val="00ED2A36"/>
    <w:rsid w:val="00ED7A7C"/>
    <w:rsid w:val="00EE15FC"/>
    <w:rsid w:val="00EE1F03"/>
    <w:rsid w:val="00EE27E0"/>
    <w:rsid w:val="00EF5850"/>
    <w:rsid w:val="00EF5DC8"/>
    <w:rsid w:val="00EF76BA"/>
    <w:rsid w:val="00F01564"/>
    <w:rsid w:val="00F02922"/>
    <w:rsid w:val="00F03109"/>
    <w:rsid w:val="00F0618A"/>
    <w:rsid w:val="00F06215"/>
    <w:rsid w:val="00F11C0F"/>
    <w:rsid w:val="00F12206"/>
    <w:rsid w:val="00F13BAA"/>
    <w:rsid w:val="00F17F62"/>
    <w:rsid w:val="00F24225"/>
    <w:rsid w:val="00F25DCF"/>
    <w:rsid w:val="00F274D3"/>
    <w:rsid w:val="00F31368"/>
    <w:rsid w:val="00F35FA3"/>
    <w:rsid w:val="00F37D2B"/>
    <w:rsid w:val="00F418DC"/>
    <w:rsid w:val="00F464D8"/>
    <w:rsid w:val="00F5225E"/>
    <w:rsid w:val="00F52AB0"/>
    <w:rsid w:val="00F52F90"/>
    <w:rsid w:val="00F56C56"/>
    <w:rsid w:val="00F6107B"/>
    <w:rsid w:val="00F638DC"/>
    <w:rsid w:val="00F64A41"/>
    <w:rsid w:val="00F67335"/>
    <w:rsid w:val="00F74A3E"/>
    <w:rsid w:val="00F754ED"/>
    <w:rsid w:val="00F77523"/>
    <w:rsid w:val="00F82374"/>
    <w:rsid w:val="00F82527"/>
    <w:rsid w:val="00F91670"/>
    <w:rsid w:val="00F926A0"/>
    <w:rsid w:val="00F9478B"/>
    <w:rsid w:val="00F96C61"/>
    <w:rsid w:val="00FA0EB1"/>
    <w:rsid w:val="00FA418E"/>
    <w:rsid w:val="00FB1378"/>
    <w:rsid w:val="00FB3E16"/>
    <w:rsid w:val="00FC2497"/>
    <w:rsid w:val="00FC5370"/>
    <w:rsid w:val="00FC694A"/>
    <w:rsid w:val="00FC7752"/>
    <w:rsid w:val="00FD0C55"/>
    <w:rsid w:val="00FD0EBE"/>
    <w:rsid w:val="00FD4A77"/>
    <w:rsid w:val="00FE1BCF"/>
    <w:rsid w:val="00FE3338"/>
    <w:rsid w:val="00FE3DB2"/>
    <w:rsid w:val="00FE4B82"/>
    <w:rsid w:val="00FE774D"/>
    <w:rsid w:val="00FE7D19"/>
    <w:rsid w:val="00FF0395"/>
    <w:rsid w:val="00FF2FC7"/>
    <w:rsid w:val="00FF5996"/>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681E"/>
    <w:pPr>
      <w:keepNext/>
      <w:spacing w:before="360" w:after="3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A68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
    <w:name w:val="Normal!11"/>
    <w:basedOn w:val="Normal"/>
    <w:rsid w:val="00A32080"/>
    <w:pPr>
      <w:spacing w:before="240" w:after="120"/>
      <w:ind w:left="360" w:hanging="360"/>
      <w:jc w:val="left"/>
    </w:pPr>
    <w:rPr>
      <w:rFonts w:ascii="Times New Roman" w:eastAsia="Times New Roman" w:hAnsi="Times New Roman" w:cs="Times New Roman"/>
      <w:szCs w:val="20"/>
    </w:rPr>
  </w:style>
  <w:style w:type="paragraph" w:customStyle="1" w:styleId="Normal21">
    <w:name w:val="Normal!21"/>
    <w:basedOn w:val="Normal"/>
    <w:rsid w:val="00F17F62"/>
    <w:pPr>
      <w:spacing w:before="240" w:after="120"/>
      <w:ind w:left="360" w:hanging="360"/>
      <w:jc w:val="left"/>
    </w:pPr>
    <w:rPr>
      <w:rFonts w:ascii="Times New Roman" w:eastAsia="Times New Roman" w:hAnsi="Times New Roman" w:cs="Times New Roman"/>
      <w:szCs w:val="20"/>
    </w:rPr>
  </w:style>
  <w:style w:type="paragraph" w:customStyle="1" w:styleId="Normal31">
    <w:name w:val="Normal!31"/>
    <w:basedOn w:val="Normal"/>
    <w:rsid w:val="00D54EDF"/>
    <w:pPr>
      <w:spacing w:before="240" w:after="120"/>
      <w:ind w:left="360" w:hanging="360"/>
      <w:jc w:val="left"/>
    </w:pPr>
    <w:rPr>
      <w:rFonts w:ascii="Times New Roman" w:eastAsia="Times New Roman" w:hAnsi="Times New Roman" w:cs="Times New Roman"/>
      <w:szCs w:val="20"/>
    </w:rPr>
  </w:style>
  <w:style w:type="paragraph" w:customStyle="1" w:styleId="bulltaxfirst31">
    <w:name w:val="bull_tax_first31"/>
    <w:basedOn w:val="Normal"/>
    <w:rsid w:val="00643DB8"/>
    <w:pPr>
      <w:tabs>
        <w:tab w:val="num" w:pos="720"/>
      </w:tabs>
      <w:spacing w:before="120"/>
      <w:ind w:left="720" w:hanging="360"/>
      <w:jc w:val="left"/>
    </w:pPr>
    <w:rPr>
      <w:rFonts w:ascii="Times New Roman" w:eastAsia="Times New Roman" w:hAnsi="Times New Roman" w:cs="Times New Roman"/>
    </w:rPr>
  </w:style>
  <w:style w:type="paragraph" w:customStyle="1" w:styleId="Quesmid31">
    <w:name w:val="Ques_mid31"/>
    <w:basedOn w:val="BodyText"/>
    <w:rsid w:val="00643DB8"/>
    <w:pPr>
      <w:spacing w:before="120"/>
      <w:ind w:left="360"/>
      <w:jc w:val="left"/>
    </w:pPr>
    <w:rPr>
      <w:rFonts w:ascii="Times New Roman" w:eastAsia="Times New Roman" w:hAnsi="Times New Roman" w:cs="Times New Roman"/>
    </w:rPr>
  </w:style>
  <w:style w:type="paragraph" w:styleId="BodyText">
    <w:name w:val="Body Text"/>
    <w:basedOn w:val="Normal"/>
    <w:link w:val="BodyTextChar"/>
    <w:unhideWhenUsed/>
    <w:rsid w:val="00643DB8"/>
    <w:pPr>
      <w:spacing w:after="120"/>
    </w:pPr>
  </w:style>
  <w:style w:type="character" w:customStyle="1" w:styleId="BodyTextChar">
    <w:name w:val="Body Text Char"/>
    <w:basedOn w:val="DefaultParagraphFont"/>
    <w:link w:val="BodyText"/>
    <w:rsid w:val="00643DB8"/>
  </w:style>
  <w:style w:type="paragraph" w:customStyle="1" w:styleId="Normal41">
    <w:name w:val="Normal!41"/>
    <w:basedOn w:val="Normal"/>
    <w:rsid w:val="00E02765"/>
    <w:pPr>
      <w:spacing w:before="240" w:after="120"/>
      <w:ind w:left="360" w:hanging="360"/>
      <w:jc w:val="left"/>
    </w:pPr>
    <w:rPr>
      <w:rFonts w:ascii="Times New Roman" w:eastAsia="Times New Roman" w:hAnsi="Times New Roman" w:cs="Times New Roman"/>
      <w:szCs w:val="20"/>
    </w:rPr>
  </w:style>
  <w:style w:type="paragraph" w:customStyle="1" w:styleId="Normal51">
    <w:name w:val="Normal!51"/>
    <w:basedOn w:val="Normal"/>
    <w:rsid w:val="006A681E"/>
    <w:pPr>
      <w:spacing w:before="240" w:after="120"/>
      <w:ind w:left="360" w:hanging="360"/>
      <w:jc w:val="left"/>
    </w:pPr>
    <w:rPr>
      <w:rFonts w:ascii="Times New Roman" w:eastAsia="Times New Roman" w:hAnsi="Times New Roman" w:cs="Times New Roman"/>
      <w:szCs w:val="20"/>
    </w:rPr>
  </w:style>
  <w:style w:type="character" w:customStyle="1" w:styleId="Heading1Char">
    <w:name w:val="Heading 1 Char"/>
    <w:basedOn w:val="DefaultParagraphFont"/>
    <w:link w:val="Heading1"/>
    <w:rsid w:val="006A681E"/>
    <w:rPr>
      <w:rFonts w:ascii="Arial" w:eastAsia="Times New Roman" w:hAnsi="Arial" w:cs="Times New Roman"/>
      <w:b/>
      <w:kern w:val="28"/>
      <w:sz w:val="28"/>
      <w:szCs w:val="20"/>
    </w:rPr>
  </w:style>
  <w:style w:type="paragraph" w:styleId="List3">
    <w:name w:val="List 3"/>
    <w:basedOn w:val="Normal"/>
    <w:rsid w:val="006A681E"/>
    <w:pPr>
      <w:numPr>
        <w:numId w:val="81"/>
      </w:numPr>
      <w:jc w:val="left"/>
    </w:pPr>
    <w:rPr>
      <w:rFonts w:ascii="Times New Roman" w:eastAsia="Times New Roman" w:hAnsi="Times New Roman" w:cs="Times New Roman"/>
      <w:szCs w:val="20"/>
    </w:rPr>
  </w:style>
  <w:style w:type="character" w:customStyle="1" w:styleId="Heading2Char">
    <w:name w:val="Heading 2 Char"/>
    <w:basedOn w:val="DefaultParagraphFont"/>
    <w:link w:val="Heading2"/>
    <w:rsid w:val="006A681E"/>
    <w:rPr>
      <w:rFonts w:asciiTheme="majorHAnsi" w:eastAsiaTheme="majorEastAsia" w:hAnsiTheme="majorHAnsi" w:cstheme="majorBidi"/>
      <w:b/>
      <w:bCs/>
      <w:color w:val="4F81BD" w:themeColor="accent1"/>
      <w:sz w:val="26"/>
      <w:szCs w:val="26"/>
    </w:rPr>
  </w:style>
  <w:style w:type="paragraph" w:customStyle="1" w:styleId="Normal1">
    <w:name w:val="Normal!1"/>
    <w:basedOn w:val="Normal"/>
    <w:rsid w:val="00931827"/>
    <w:pPr>
      <w:spacing w:before="240" w:after="120"/>
      <w:ind w:left="360" w:hanging="360"/>
      <w:jc w:val="left"/>
    </w:pPr>
    <w:rPr>
      <w:rFonts w:ascii="Times New Roman" w:eastAsia="Times New Roman" w:hAnsi="Times New Roman" w:cs="Times New Roman"/>
      <w:szCs w:val="20"/>
    </w:rPr>
  </w:style>
  <w:style w:type="paragraph" w:customStyle="1" w:styleId="Quesmid1">
    <w:name w:val="Ques_mid1"/>
    <w:basedOn w:val="BodyText"/>
    <w:rsid w:val="00931827"/>
    <w:pPr>
      <w:spacing w:before="120"/>
      <w:ind w:left="360"/>
      <w:jc w:val="left"/>
    </w:pPr>
    <w:rPr>
      <w:rFonts w:ascii="Times New Roman" w:eastAsia="Times New Roman" w:hAnsi="Times New Roman" w:cs="Times New Roman"/>
    </w:rPr>
  </w:style>
  <w:style w:type="character" w:styleId="Strong">
    <w:name w:val="Strong"/>
    <w:qFormat/>
    <w:rsid w:val="00931827"/>
    <w:rPr>
      <w:b/>
      <w:bCs/>
    </w:rPr>
  </w:style>
  <w:style w:type="paragraph" w:customStyle="1" w:styleId="Normal2">
    <w:name w:val="Normal!2"/>
    <w:basedOn w:val="Normal"/>
    <w:rsid w:val="00931827"/>
    <w:pPr>
      <w:spacing w:before="240" w:after="120"/>
      <w:ind w:left="360" w:hanging="360"/>
      <w:jc w:val="left"/>
    </w:pPr>
    <w:rPr>
      <w:rFonts w:ascii="Times New Roman" w:eastAsia="Times New Roman" w:hAnsi="Times New Roman" w:cs="Times New Roman"/>
      <w:szCs w:val="20"/>
    </w:rPr>
  </w:style>
  <w:style w:type="paragraph" w:customStyle="1" w:styleId="Quesmid2">
    <w:name w:val="Ques_mid2"/>
    <w:basedOn w:val="BodyText"/>
    <w:rsid w:val="00931827"/>
    <w:pPr>
      <w:spacing w:before="120"/>
      <w:ind w:left="360"/>
      <w:jc w:val="left"/>
    </w:pPr>
    <w:rPr>
      <w:rFonts w:ascii="Times New Roman" w:eastAsia="Times New Roman" w:hAnsi="Times New Roman" w:cs="Times New Roman"/>
    </w:rPr>
  </w:style>
  <w:style w:type="paragraph" w:customStyle="1" w:styleId="Normal0">
    <w:name w:val="Normal!"/>
    <w:basedOn w:val="Normal"/>
    <w:rsid w:val="00931827"/>
    <w:pPr>
      <w:spacing w:before="240" w:after="120"/>
      <w:ind w:left="360" w:hanging="360"/>
      <w:jc w:val="left"/>
    </w:pPr>
    <w:rPr>
      <w:rFonts w:ascii="Times New Roman" w:eastAsia="Times New Roman" w:hAnsi="Times New Roman" w:cs="Times New Roman"/>
      <w:szCs w:val="20"/>
    </w:rPr>
  </w:style>
  <w:style w:type="paragraph" w:customStyle="1" w:styleId="Quesmid">
    <w:name w:val="Ques_mid"/>
    <w:basedOn w:val="BodyText"/>
    <w:rsid w:val="00931827"/>
    <w:pPr>
      <w:spacing w:before="120"/>
      <w:ind w:left="360"/>
      <w:jc w:val="left"/>
    </w:pPr>
    <w:rPr>
      <w:rFonts w:ascii="Times New Roman" w:eastAsia="Times New Roman" w:hAnsi="Times New Roman" w:cs="Times New Roman"/>
    </w:rPr>
  </w:style>
  <w:style w:type="paragraph" w:customStyle="1" w:styleId="Normal3">
    <w:name w:val="Normal!3"/>
    <w:basedOn w:val="Normal"/>
    <w:rsid w:val="00931827"/>
    <w:pPr>
      <w:spacing w:before="240" w:after="120"/>
      <w:ind w:left="360" w:hanging="360"/>
      <w:jc w:val="left"/>
    </w:pPr>
    <w:rPr>
      <w:rFonts w:ascii="Times New Roman" w:eastAsia="Times New Roman" w:hAnsi="Times New Roman" w:cs="Times New Roman"/>
      <w:szCs w:val="20"/>
    </w:rPr>
  </w:style>
  <w:style w:type="paragraph" w:customStyle="1" w:styleId="Quesmid3">
    <w:name w:val="Ques_mid3"/>
    <w:basedOn w:val="BodyText"/>
    <w:rsid w:val="00931827"/>
    <w:pPr>
      <w:spacing w:before="120"/>
      <w:ind w:left="360"/>
      <w:jc w:val="left"/>
    </w:pPr>
    <w:rPr>
      <w:rFonts w:ascii="Times New Roman" w:eastAsia="Times New Roman" w:hAnsi="Times New Roman" w:cs="Times New Roman"/>
    </w:rPr>
  </w:style>
  <w:style w:type="paragraph" w:styleId="ListBullet">
    <w:name w:val="List Bullet"/>
    <w:basedOn w:val="Normal"/>
    <w:rsid w:val="00931827"/>
    <w:pPr>
      <w:tabs>
        <w:tab w:val="left" w:pos="720"/>
      </w:tabs>
      <w:ind w:left="720" w:hanging="360"/>
      <w:jc w:val="left"/>
    </w:pPr>
    <w:rPr>
      <w:rFonts w:ascii="Times New Roman" w:eastAsia="Times New Roman" w:hAnsi="Times New Roman" w:cs="Times New Roman"/>
      <w:szCs w:val="20"/>
    </w:rPr>
  </w:style>
  <w:style w:type="paragraph" w:customStyle="1" w:styleId="bodyBullet">
    <w:name w:val="body_Bullet"/>
    <w:basedOn w:val="Normal"/>
    <w:rsid w:val="00931827"/>
    <w:pPr>
      <w:numPr>
        <w:numId w:val="102"/>
      </w:numPr>
      <w:jc w:val="left"/>
    </w:pPr>
    <w:rPr>
      <w:rFonts w:ascii="Times New Roman" w:eastAsia="Times New Roman" w:hAnsi="Times New Roman" w:cs="Times New Roman"/>
      <w:szCs w:val="20"/>
    </w:rPr>
  </w:style>
  <w:style w:type="paragraph" w:styleId="ListParagraph">
    <w:name w:val="List Paragraph"/>
    <w:basedOn w:val="Normal"/>
    <w:uiPriority w:val="34"/>
    <w:qFormat/>
    <w:rsid w:val="00931827"/>
    <w:pPr>
      <w:widowControl w:val="0"/>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931827"/>
    <w:pPr>
      <w:widowControl w:val="0"/>
      <w:jc w:val="left"/>
    </w:pPr>
    <w:rPr>
      <w:rFonts w:ascii="Calibri" w:eastAsia="Calibri" w:hAnsi="Calibri" w:cs="Times New Roman"/>
    </w:rPr>
  </w:style>
  <w:style w:type="paragraph" w:customStyle="1" w:styleId="runhead">
    <w:name w:val="run head"/>
    <w:basedOn w:val="Normal"/>
    <w:rsid w:val="00931827"/>
    <w:pPr>
      <w:suppressAutoHyphens/>
      <w:spacing w:line="120" w:lineRule="exact"/>
      <w:ind w:right="-2160"/>
      <w:jc w:val="right"/>
    </w:pPr>
    <w:rPr>
      <w:rFonts w:ascii="Arial" w:eastAsia="Times New Roman" w:hAnsi="Arial" w:cs="Arial"/>
      <w:sz w:val="16"/>
      <w:szCs w:val="16"/>
    </w:rPr>
  </w:style>
  <w:style w:type="character" w:customStyle="1" w:styleId="BalloonTextChar">
    <w:name w:val="Balloon Text Char"/>
    <w:basedOn w:val="DefaultParagraphFont"/>
    <w:link w:val="BalloonText"/>
    <w:uiPriority w:val="99"/>
    <w:semiHidden/>
    <w:rsid w:val="00931827"/>
    <w:rPr>
      <w:rFonts w:ascii="Tahoma" w:eastAsia="Calibri" w:hAnsi="Tahoma" w:cs="Tahoma"/>
      <w:sz w:val="16"/>
      <w:szCs w:val="16"/>
    </w:rPr>
  </w:style>
  <w:style w:type="paragraph" w:styleId="BalloonText">
    <w:name w:val="Balloon Text"/>
    <w:basedOn w:val="Normal"/>
    <w:link w:val="BalloonTextChar"/>
    <w:uiPriority w:val="99"/>
    <w:semiHidden/>
    <w:unhideWhenUsed/>
    <w:rsid w:val="00931827"/>
    <w:rPr>
      <w:rFonts w:ascii="Tahoma" w:eastAsia="Calibri" w:hAnsi="Tahoma" w:cs="Tahoma"/>
      <w:sz w:val="16"/>
      <w:szCs w:val="16"/>
    </w:rPr>
  </w:style>
  <w:style w:type="character" w:customStyle="1" w:styleId="BalloonTextChar1">
    <w:name w:val="Balloon Text Char1"/>
    <w:basedOn w:val="DefaultParagraphFont"/>
    <w:uiPriority w:val="99"/>
    <w:semiHidden/>
    <w:rsid w:val="00931827"/>
    <w:rPr>
      <w:rFonts w:ascii="Tahoma" w:hAnsi="Tahoma" w:cs="Tahoma"/>
      <w:sz w:val="16"/>
      <w:szCs w:val="16"/>
    </w:rPr>
  </w:style>
  <w:style w:type="paragraph" w:styleId="Header">
    <w:name w:val="header"/>
    <w:basedOn w:val="Normal"/>
    <w:link w:val="HeaderChar"/>
    <w:uiPriority w:val="99"/>
    <w:unhideWhenUsed/>
    <w:rsid w:val="00931827"/>
    <w:pPr>
      <w:tabs>
        <w:tab w:val="center" w:pos="4680"/>
        <w:tab w:val="right" w:pos="9360"/>
      </w:tabs>
    </w:pPr>
  </w:style>
  <w:style w:type="character" w:customStyle="1" w:styleId="HeaderChar">
    <w:name w:val="Header Char"/>
    <w:basedOn w:val="DefaultParagraphFont"/>
    <w:link w:val="Header"/>
    <w:uiPriority w:val="99"/>
    <w:rsid w:val="00931827"/>
  </w:style>
  <w:style w:type="paragraph" w:styleId="Footer">
    <w:name w:val="footer"/>
    <w:basedOn w:val="Normal"/>
    <w:link w:val="FooterChar"/>
    <w:uiPriority w:val="99"/>
    <w:unhideWhenUsed/>
    <w:rsid w:val="00931827"/>
    <w:pPr>
      <w:tabs>
        <w:tab w:val="center" w:pos="4680"/>
        <w:tab w:val="right" w:pos="9360"/>
      </w:tabs>
    </w:pPr>
  </w:style>
  <w:style w:type="character" w:customStyle="1" w:styleId="FooterChar">
    <w:name w:val="Footer Char"/>
    <w:basedOn w:val="DefaultParagraphFont"/>
    <w:link w:val="Footer"/>
    <w:uiPriority w:val="99"/>
    <w:rsid w:val="00931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681E"/>
    <w:pPr>
      <w:keepNext/>
      <w:spacing w:before="360" w:after="3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A68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
    <w:name w:val="Normal!11"/>
    <w:basedOn w:val="Normal"/>
    <w:rsid w:val="00A32080"/>
    <w:pPr>
      <w:spacing w:before="240" w:after="120"/>
      <w:ind w:left="360" w:hanging="360"/>
      <w:jc w:val="left"/>
    </w:pPr>
    <w:rPr>
      <w:rFonts w:ascii="Times New Roman" w:eastAsia="Times New Roman" w:hAnsi="Times New Roman" w:cs="Times New Roman"/>
      <w:szCs w:val="20"/>
    </w:rPr>
  </w:style>
  <w:style w:type="paragraph" w:customStyle="1" w:styleId="Normal21">
    <w:name w:val="Normal!21"/>
    <w:basedOn w:val="Normal"/>
    <w:rsid w:val="00F17F62"/>
    <w:pPr>
      <w:spacing w:before="240" w:after="120"/>
      <w:ind w:left="360" w:hanging="360"/>
      <w:jc w:val="left"/>
    </w:pPr>
    <w:rPr>
      <w:rFonts w:ascii="Times New Roman" w:eastAsia="Times New Roman" w:hAnsi="Times New Roman" w:cs="Times New Roman"/>
      <w:szCs w:val="20"/>
    </w:rPr>
  </w:style>
  <w:style w:type="paragraph" w:customStyle="1" w:styleId="Normal31">
    <w:name w:val="Normal!31"/>
    <w:basedOn w:val="Normal"/>
    <w:rsid w:val="00D54EDF"/>
    <w:pPr>
      <w:spacing w:before="240" w:after="120"/>
      <w:ind w:left="360" w:hanging="360"/>
      <w:jc w:val="left"/>
    </w:pPr>
    <w:rPr>
      <w:rFonts w:ascii="Times New Roman" w:eastAsia="Times New Roman" w:hAnsi="Times New Roman" w:cs="Times New Roman"/>
      <w:szCs w:val="20"/>
    </w:rPr>
  </w:style>
  <w:style w:type="paragraph" w:customStyle="1" w:styleId="bulltaxfirst31">
    <w:name w:val="bull_tax_first31"/>
    <w:basedOn w:val="Normal"/>
    <w:rsid w:val="00643DB8"/>
    <w:pPr>
      <w:tabs>
        <w:tab w:val="num" w:pos="720"/>
      </w:tabs>
      <w:spacing w:before="120"/>
      <w:ind w:left="720" w:hanging="360"/>
      <w:jc w:val="left"/>
    </w:pPr>
    <w:rPr>
      <w:rFonts w:ascii="Times New Roman" w:eastAsia="Times New Roman" w:hAnsi="Times New Roman" w:cs="Times New Roman"/>
    </w:rPr>
  </w:style>
  <w:style w:type="paragraph" w:customStyle="1" w:styleId="Quesmid31">
    <w:name w:val="Ques_mid31"/>
    <w:basedOn w:val="BodyText"/>
    <w:rsid w:val="00643DB8"/>
    <w:pPr>
      <w:spacing w:before="120"/>
      <w:ind w:left="360"/>
      <w:jc w:val="left"/>
    </w:pPr>
    <w:rPr>
      <w:rFonts w:ascii="Times New Roman" w:eastAsia="Times New Roman" w:hAnsi="Times New Roman" w:cs="Times New Roman"/>
    </w:rPr>
  </w:style>
  <w:style w:type="paragraph" w:styleId="BodyText">
    <w:name w:val="Body Text"/>
    <w:basedOn w:val="Normal"/>
    <w:link w:val="BodyTextChar"/>
    <w:unhideWhenUsed/>
    <w:rsid w:val="00643DB8"/>
    <w:pPr>
      <w:spacing w:after="120"/>
    </w:pPr>
  </w:style>
  <w:style w:type="character" w:customStyle="1" w:styleId="BodyTextChar">
    <w:name w:val="Body Text Char"/>
    <w:basedOn w:val="DefaultParagraphFont"/>
    <w:link w:val="BodyText"/>
    <w:rsid w:val="00643DB8"/>
  </w:style>
  <w:style w:type="paragraph" w:customStyle="1" w:styleId="Normal41">
    <w:name w:val="Normal!41"/>
    <w:basedOn w:val="Normal"/>
    <w:rsid w:val="00E02765"/>
    <w:pPr>
      <w:spacing w:before="240" w:after="120"/>
      <w:ind w:left="360" w:hanging="360"/>
      <w:jc w:val="left"/>
    </w:pPr>
    <w:rPr>
      <w:rFonts w:ascii="Times New Roman" w:eastAsia="Times New Roman" w:hAnsi="Times New Roman" w:cs="Times New Roman"/>
      <w:szCs w:val="20"/>
    </w:rPr>
  </w:style>
  <w:style w:type="paragraph" w:customStyle="1" w:styleId="Normal51">
    <w:name w:val="Normal!51"/>
    <w:basedOn w:val="Normal"/>
    <w:rsid w:val="006A681E"/>
    <w:pPr>
      <w:spacing w:before="240" w:after="120"/>
      <w:ind w:left="360" w:hanging="360"/>
      <w:jc w:val="left"/>
    </w:pPr>
    <w:rPr>
      <w:rFonts w:ascii="Times New Roman" w:eastAsia="Times New Roman" w:hAnsi="Times New Roman" w:cs="Times New Roman"/>
      <w:szCs w:val="20"/>
    </w:rPr>
  </w:style>
  <w:style w:type="character" w:customStyle="1" w:styleId="Heading1Char">
    <w:name w:val="Heading 1 Char"/>
    <w:basedOn w:val="DefaultParagraphFont"/>
    <w:link w:val="Heading1"/>
    <w:rsid w:val="006A681E"/>
    <w:rPr>
      <w:rFonts w:ascii="Arial" w:eastAsia="Times New Roman" w:hAnsi="Arial" w:cs="Times New Roman"/>
      <w:b/>
      <w:kern w:val="28"/>
      <w:sz w:val="28"/>
      <w:szCs w:val="20"/>
    </w:rPr>
  </w:style>
  <w:style w:type="paragraph" w:styleId="List3">
    <w:name w:val="List 3"/>
    <w:basedOn w:val="Normal"/>
    <w:rsid w:val="006A681E"/>
    <w:pPr>
      <w:numPr>
        <w:numId w:val="81"/>
      </w:numPr>
      <w:jc w:val="left"/>
    </w:pPr>
    <w:rPr>
      <w:rFonts w:ascii="Times New Roman" w:eastAsia="Times New Roman" w:hAnsi="Times New Roman" w:cs="Times New Roman"/>
      <w:szCs w:val="20"/>
    </w:rPr>
  </w:style>
  <w:style w:type="character" w:customStyle="1" w:styleId="Heading2Char">
    <w:name w:val="Heading 2 Char"/>
    <w:basedOn w:val="DefaultParagraphFont"/>
    <w:link w:val="Heading2"/>
    <w:rsid w:val="006A681E"/>
    <w:rPr>
      <w:rFonts w:asciiTheme="majorHAnsi" w:eastAsiaTheme="majorEastAsia" w:hAnsiTheme="majorHAnsi" w:cstheme="majorBidi"/>
      <w:b/>
      <w:bCs/>
      <w:color w:val="4F81BD" w:themeColor="accent1"/>
      <w:sz w:val="26"/>
      <w:szCs w:val="26"/>
    </w:rPr>
  </w:style>
  <w:style w:type="paragraph" w:customStyle="1" w:styleId="Normal1">
    <w:name w:val="Normal!1"/>
    <w:basedOn w:val="Normal"/>
    <w:rsid w:val="00931827"/>
    <w:pPr>
      <w:spacing w:before="240" w:after="120"/>
      <w:ind w:left="360" w:hanging="360"/>
      <w:jc w:val="left"/>
    </w:pPr>
    <w:rPr>
      <w:rFonts w:ascii="Times New Roman" w:eastAsia="Times New Roman" w:hAnsi="Times New Roman" w:cs="Times New Roman"/>
      <w:szCs w:val="20"/>
    </w:rPr>
  </w:style>
  <w:style w:type="paragraph" w:customStyle="1" w:styleId="Quesmid1">
    <w:name w:val="Ques_mid1"/>
    <w:basedOn w:val="BodyText"/>
    <w:rsid w:val="00931827"/>
    <w:pPr>
      <w:spacing w:before="120"/>
      <w:ind w:left="360"/>
      <w:jc w:val="left"/>
    </w:pPr>
    <w:rPr>
      <w:rFonts w:ascii="Times New Roman" w:eastAsia="Times New Roman" w:hAnsi="Times New Roman" w:cs="Times New Roman"/>
    </w:rPr>
  </w:style>
  <w:style w:type="character" w:styleId="Strong">
    <w:name w:val="Strong"/>
    <w:qFormat/>
    <w:rsid w:val="00931827"/>
    <w:rPr>
      <w:b/>
      <w:bCs/>
    </w:rPr>
  </w:style>
  <w:style w:type="paragraph" w:customStyle="1" w:styleId="Normal2">
    <w:name w:val="Normal!2"/>
    <w:basedOn w:val="Normal"/>
    <w:rsid w:val="00931827"/>
    <w:pPr>
      <w:spacing w:before="240" w:after="120"/>
      <w:ind w:left="360" w:hanging="360"/>
      <w:jc w:val="left"/>
    </w:pPr>
    <w:rPr>
      <w:rFonts w:ascii="Times New Roman" w:eastAsia="Times New Roman" w:hAnsi="Times New Roman" w:cs="Times New Roman"/>
      <w:szCs w:val="20"/>
    </w:rPr>
  </w:style>
  <w:style w:type="paragraph" w:customStyle="1" w:styleId="Quesmid2">
    <w:name w:val="Ques_mid2"/>
    <w:basedOn w:val="BodyText"/>
    <w:rsid w:val="00931827"/>
    <w:pPr>
      <w:spacing w:before="120"/>
      <w:ind w:left="360"/>
      <w:jc w:val="left"/>
    </w:pPr>
    <w:rPr>
      <w:rFonts w:ascii="Times New Roman" w:eastAsia="Times New Roman" w:hAnsi="Times New Roman" w:cs="Times New Roman"/>
    </w:rPr>
  </w:style>
  <w:style w:type="paragraph" w:customStyle="1" w:styleId="Normal0">
    <w:name w:val="Normal!"/>
    <w:basedOn w:val="Normal"/>
    <w:rsid w:val="00931827"/>
    <w:pPr>
      <w:spacing w:before="240" w:after="120"/>
      <w:ind w:left="360" w:hanging="360"/>
      <w:jc w:val="left"/>
    </w:pPr>
    <w:rPr>
      <w:rFonts w:ascii="Times New Roman" w:eastAsia="Times New Roman" w:hAnsi="Times New Roman" w:cs="Times New Roman"/>
      <w:szCs w:val="20"/>
    </w:rPr>
  </w:style>
  <w:style w:type="paragraph" w:customStyle="1" w:styleId="Quesmid">
    <w:name w:val="Ques_mid"/>
    <w:basedOn w:val="BodyText"/>
    <w:rsid w:val="00931827"/>
    <w:pPr>
      <w:spacing w:before="120"/>
      <w:ind w:left="360"/>
      <w:jc w:val="left"/>
    </w:pPr>
    <w:rPr>
      <w:rFonts w:ascii="Times New Roman" w:eastAsia="Times New Roman" w:hAnsi="Times New Roman" w:cs="Times New Roman"/>
    </w:rPr>
  </w:style>
  <w:style w:type="paragraph" w:customStyle="1" w:styleId="Normal3">
    <w:name w:val="Normal!3"/>
    <w:basedOn w:val="Normal"/>
    <w:rsid w:val="00931827"/>
    <w:pPr>
      <w:spacing w:before="240" w:after="120"/>
      <w:ind w:left="360" w:hanging="360"/>
      <w:jc w:val="left"/>
    </w:pPr>
    <w:rPr>
      <w:rFonts w:ascii="Times New Roman" w:eastAsia="Times New Roman" w:hAnsi="Times New Roman" w:cs="Times New Roman"/>
      <w:szCs w:val="20"/>
    </w:rPr>
  </w:style>
  <w:style w:type="paragraph" w:customStyle="1" w:styleId="Quesmid3">
    <w:name w:val="Ques_mid3"/>
    <w:basedOn w:val="BodyText"/>
    <w:rsid w:val="00931827"/>
    <w:pPr>
      <w:spacing w:before="120"/>
      <w:ind w:left="360"/>
      <w:jc w:val="left"/>
    </w:pPr>
    <w:rPr>
      <w:rFonts w:ascii="Times New Roman" w:eastAsia="Times New Roman" w:hAnsi="Times New Roman" w:cs="Times New Roman"/>
    </w:rPr>
  </w:style>
  <w:style w:type="paragraph" w:styleId="ListBullet">
    <w:name w:val="List Bullet"/>
    <w:basedOn w:val="Normal"/>
    <w:rsid w:val="00931827"/>
    <w:pPr>
      <w:tabs>
        <w:tab w:val="left" w:pos="720"/>
      </w:tabs>
      <w:ind w:left="720" w:hanging="360"/>
      <w:jc w:val="left"/>
    </w:pPr>
    <w:rPr>
      <w:rFonts w:ascii="Times New Roman" w:eastAsia="Times New Roman" w:hAnsi="Times New Roman" w:cs="Times New Roman"/>
      <w:szCs w:val="20"/>
    </w:rPr>
  </w:style>
  <w:style w:type="paragraph" w:customStyle="1" w:styleId="bodyBullet">
    <w:name w:val="body_Bullet"/>
    <w:basedOn w:val="Normal"/>
    <w:rsid w:val="00931827"/>
    <w:pPr>
      <w:numPr>
        <w:numId w:val="102"/>
      </w:numPr>
      <w:jc w:val="left"/>
    </w:pPr>
    <w:rPr>
      <w:rFonts w:ascii="Times New Roman" w:eastAsia="Times New Roman" w:hAnsi="Times New Roman" w:cs="Times New Roman"/>
      <w:szCs w:val="20"/>
    </w:rPr>
  </w:style>
  <w:style w:type="paragraph" w:styleId="ListParagraph">
    <w:name w:val="List Paragraph"/>
    <w:basedOn w:val="Normal"/>
    <w:uiPriority w:val="34"/>
    <w:qFormat/>
    <w:rsid w:val="00931827"/>
    <w:pPr>
      <w:widowControl w:val="0"/>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931827"/>
    <w:pPr>
      <w:widowControl w:val="0"/>
      <w:jc w:val="left"/>
    </w:pPr>
    <w:rPr>
      <w:rFonts w:ascii="Calibri" w:eastAsia="Calibri" w:hAnsi="Calibri" w:cs="Times New Roman"/>
    </w:rPr>
  </w:style>
  <w:style w:type="paragraph" w:customStyle="1" w:styleId="runhead">
    <w:name w:val="run head"/>
    <w:basedOn w:val="Normal"/>
    <w:rsid w:val="00931827"/>
    <w:pPr>
      <w:suppressAutoHyphens/>
      <w:spacing w:line="120" w:lineRule="exact"/>
      <w:ind w:right="-2160"/>
      <w:jc w:val="right"/>
    </w:pPr>
    <w:rPr>
      <w:rFonts w:ascii="Arial" w:eastAsia="Times New Roman" w:hAnsi="Arial" w:cs="Arial"/>
      <w:sz w:val="16"/>
      <w:szCs w:val="16"/>
    </w:rPr>
  </w:style>
  <w:style w:type="character" w:customStyle="1" w:styleId="BalloonTextChar">
    <w:name w:val="Balloon Text Char"/>
    <w:basedOn w:val="DefaultParagraphFont"/>
    <w:link w:val="BalloonText"/>
    <w:uiPriority w:val="99"/>
    <w:semiHidden/>
    <w:rsid w:val="00931827"/>
    <w:rPr>
      <w:rFonts w:ascii="Tahoma" w:eastAsia="Calibri" w:hAnsi="Tahoma" w:cs="Tahoma"/>
      <w:sz w:val="16"/>
      <w:szCs w:val="16"/>
    </w:rPr>
  </w:style>
  <w:style w:type="paragraph" w:styleId="BalloonText">
    <w:name w:val="Balloon Text"/>
    <w:basedOn w:val="Normal"/>
    <w:link w:val="BalloonTextChar"/>
    <w:uiPriority w:val="99"/>
    <w:semiHidden/>
    <w:unhideWhenUsed/>
    <w:rsid w:val="00931827"/>
    <w:rPr>
      <w:rFonts w:ascii="Tahoma" w:eastAsia="Calibri" w:hAnsi="Tahoma" w:cs="Tahoma"/>
      <w:sz w:val="16"/>
      <w:szCs w:val="16"/>
    </w:rPr>
  </w:style>
  <w:style w:type="character" w:customStyle="1" w:styleId="BalloonTextChar1">
    <w:name w:val="Balloon Text Char1"/>
    <w:basedOn w:val="DefaultParagraphFont"/>
    <w:uiPriority w:val="99"/>
    <w:semiHidden/>
    <w:rsid w:val="00931827"/>
    <w:rPr>
      <w:rFonts w:ascii="Tahoma" w:hAnsi="Tahoma" w:cs="Tahoma"/>
      <w:sz w:val="16"/>
      <w:szCs w:val="16"/>
    </w:rPr>
  </w:style>
  <w:style w:type="paragraph" w:styleId="Header">
    <w:name w:val="header"/>
    <w:basedOn w:val="Normal"/>
    <w:link w:val="HeaderChar"/>
    <w:uiPriority w:val="99"/>
    <w:unhideWhenUsed/>
    <w:rsid w:val="00931827"/>
    <w:pPr>
      <w:tabs>
        <w:tab w:val="center" w:pos="4680"/>
        <w:tab w:val="right" w:pos="9360"/>
      </w:tabs>
    </w:pPr>
  </w:style>
  <w:style w:type="character" w:customStyle="1" w:styleId="HeaderChar">
    <w:name w:val="Header Char"/>
    <w:basedOn w:val="DefaultParagraphFont"/>
    <w:link w:val="Header"/>
    <w:uiPriority w:val="99"/>
    <w:rsid w:val="00931827"/>
  </w:style>
  <w:style w:type="paragraph" w:styleId="Footer">
    <w:name w:val="footer"/>
    <w:basedOn w:val="Normal"/>
    <w:link w:val="FooterChar"/>
    <w:uiPriority w:val="99"/>
    <w:unhideWhenUsed/>
    <w:rsid w:val="00931827"/>
    <w:pPr>
      <w:tabs>
        <w:tab w:val="center" w:pos="4680"/>
        <w:tab w:val="right" w:pos="9360"/>
      </w:tabs>
    </w:pPr>
  </w:style>
  <w:style w:type="character" w:customStyle="1" w:styleId="FooterChar">
    <w:name w:val="Footer Char"/>
    <w:basedOn w:val="DefaultParagraphFont"/>
    <w:link w:val="Footer"/>
    <w:uiPriority w:val="99"/>
    <w:rsid w:val="009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78F2-1381-4DB9-8296-C77F5C498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8570</Words>
  <Characters>48852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2016-08-24T04:33:00Z</dcterms:created>
  <dcterms:modified xsi:type="dcterms:W3CDTF">2016-08-24T04:33:00Z</dcterms:modified>
</cp:coreProperties>
</file>