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7600" w14:textId="77777777" w:rsidR="005C2291" w:rsidRPr="005C2291" w:rsidRDefault="005C2291" w:rsidP="005C2291">
      <w:pPr>
        <w:spacing w:after="0"/>
        <w:rPr>
          <w:sz w:val="24"/>
          <w:szCs w:val="24"/>
        </w:rPr>
      </w:pPr>
      <w:proofErr w:type="spellStart"/>
      <w:r w:rsidRPr="005C2291">
        <w:rPr>
          <w:b/>
          <w:bCs/>
          <w:sz w:val="24"/>
          <w:szCs w:val="24"/>
        </w:rPr>
        <w:t>TaxTips</w:t>
      </w:r>
      <w:proofErr w:type="spellEnd"/>
      <w:r w:rsidRPr="005C2291">
        <w:rPr>
          <w:b/>
          <w:bCs/>
          <w:sz w:val="24"/>
          <w:szCs w:val="24"/>
        </w:rPr>
        <w:t> </w:t>
      </w:r>
    </w:p>
    <w:p w14:paraId="7DE6CB04" w14:textId="77777777" w:rsidR="005C2291" w:rsidRPr="005C2291" w:rsidRDefault="005C2291" w:rsidP="005C2291">
      <w:pPr>
        <w:spacing w:after="0"/>
        <w:rPr>
          <w:sz w:val="24"/>
          <w:szCs w:val="24"/>
        </w:rPr>
      </w:pPr>
      <w:r w:rsidRPr="005C2291">
        <w:rPr>
          <w:b/>
          <w:bCs/>
          <w:sz w:val="24"/>
          <w:szCs w:val="24"/>
        </w:rPr>
        <w:t>Volume 13, Issue 4</w:t>
      </w:r>
    </w:p>
    <w:p w14:paraId="1A0763AC" w14:textId="77777777" w:rsidR="005C2291" w:rsidRPr="005C2291" w:rsidRDefault="005C2291" w:rsidP="005C2291">
      <w:pPr>
        <w:spacing w:after="0"/>
        <w:rPr>
          <w:sz w:val="24"/>
          <w:szCs w:val="24"/>
        </w:rPr>
      </w:pPr>
      <w:r w:rsidRPr="005C2291">
        <w:rPr>
          <w:b/>
          <w:bCs/>
          <w:sz w:val="24"/>
          <w:szCs w:val="24"/>
        </w:rPr>
        <w:t>Distribution 8/12/2023; Publication 8/15/2023</w:t>
      </w:r>
    </w:p>
    <w:p w14:paraId="288783D8" w14:textId="77777777" w:rsidR="005C2291" w:rsidRPr="005C2291" w:rsidRDefault="005C2291" w:rsidP="005C2291">
      <w:pPr>
        <w:spacing w:after="0"/>
        <w:rPr>
          <w:sz w:val="24"/>
          <w:szCs w:val="24"/>
        </w:rPr>
      </w:pPr>
    </w:p>
    <w:p w14:paraId="71D9BE72" w14:textId="77777777" w:rsidR="005C2291" w:rsidRPr="005C2291" w:rsidRDefault="005C2291" w:rsidP="005C2291">
      <w:pPr>
        <w:spacing w:after="0"/>
        <w:rPr>
          <w:sz w:val="24"/>
          <w:szCs w:val="24"/>
        </w:rPr>
      </w:pPr>
      <w:r w:rsidRPr="005C2291">
        <w:rPr>
          <w:b/>
          <w:bCs/>
          <w:sz w:val="24"/>
          <w:szCs w:val="24"/>
        </w:rPr>
        <w:t>Navigating the Gig Economy: Tax Challenges for Workers and Businesses</w:t>
      </w:r>
    </w:p>
    <w:p w14:paraId="496C1878" w14:textId="77777777" w:rsidR="005C2291" w:rsidRPr="005C2291" w:rsidRDefault="005C2291" w:rsidP="005C2291">
      <w:pPr>
        <w:spacing w:after="0"/>
        <w:rPr>
          <w:sz w:val="24"/>
          <w:szCs w:val="24"/>
        </w:rPr>
      </w:pPr>
      <w:r w:rsidRPr="005C2291">
        <w:rPr>
          <w:b/>
          <w:bCs/>
          <w:sz w:val="24"/>
          <w:szCs w:val="24"/>
        </w:rPr>
        <w:t> </w:t>
      </w:r>
    </w:p>
    <w:p w14:paraId="52F39393" w14:textId="77777777" w:rsidR="005C2291" w:rsidRPr="005C2291" w:rsidRDefault="005C2291" w:rsidP="005C2291">
      <w:pPr>
        <w:spacing w:after="0"/>
        <w:rPr>
          <w:sz w:val="24"/>
          <w:szCs w:val="24"/>
        </w:rPr>
      </w:pPr>
      <w:r w:rsidRPr="005C2291">
        <w:rPr>
          <w:sz w:val="24"/>
          <w:szCs w:val="24"/>
        </w:rPr>
        <w:t>The gig economy refers to a labor market characterized by short-term contracts or freelance work as opposed to permanent jobs. It encompasses a wide range of industries, from ride-sharing and food delivery services to freelance writing and graphic design. Instead of being classified as traditional employees, many workers in the gig economy are considered independent contractors or self-employed individuals.</w:t>
      </w:r>
    </w:p>
    <w:p w14:paraId="65716264" w14:textId="77777777" w:rsidR="005C2291" w:rsidRPr="005C2291" w:rsidRDefault="005C2291" w:rsidP="005C2291">
      <w:pPr>
        <w:spacing w:after="0"/>
        <w:rPr>
          <w:sz w:val="24"/>
          <w:szCs w:val="24"/>
        </w:rPr>
      </w:pPr>
      <w:r w:rsidRPr="005C2291">
        <w:rPr>
          <w:sz w:val="24"/>
          <w:szCs w:val="24"/>
        </w:rPr>
        <w:t> </w:t>
      </w:r>
    </w:p>
    <w:p w14:paraId="49D8770F" w14:textId="77777777" w:rsidR="005C2291" w:rsidRPr="005C2291" w:rsidRDefault="005C2291" w:rsidP="005C2291">
      <w:pPr>
        <w:spacing w:after="0"/>
        <w:rPr>
          <w:sz w:val="24"/>
          <w:szCs w:val="24"/>
        </w:rPr>
      </w:pPr>
      <w:r w:rsidRPr="005C2291">
        <w:rPr>
          <w:b/>
          <w:bCs/>
          <w:sz w:val="24"/>
          <w:szCs w:val="24"/>
        </w:rPr>
        <w:t>Tax Challenges for Independent Contractors</w:t>
      </w:r>
    </w:p>
    <w:p w14:paraId="105C6766" w14:textId="77777777" w:rsidR="005C2291" w:rsidRPr="005C2291" w:rsidRDefault="005C2291" w:rsidP="005C2291">
      <w:pPr>
        <w:spacing w:after="0"/>
        <w:rPr>
          <w:sz w:val="24"/>
          <w:szCs w:val="24"/>
        </w:rPr>
      </w:pPr>
      <w:r w:rsidRPr="005C2291">
        <w:rPr>
          <w:sz w:val="24"/>
          <w:szCs w:val="24"/>
        </w:rPr>
        <w:t> </w:t>
      </w:r>
    </w:p>
    <w:p w14:paraId="43F76B94" w14:textId="77777777" w:rsidR="005C2291" w:rsidRPr="005C2291" w:rsidRDefault="005C2291" w:rsidP="005C2291">
      <w:pPr>
        <w:spacing w:after="0"/>
        <w:rPr>
          <w:sz w:val="24"/>
          <w:szCs w:val="24"/>
        </w:rPr>
      </w:pPr>
      <w:r w:rsidRPr="005C2291">
        <w:rPr>
          <w:sz w:val="24"/>
          <w:szCs w:val="24"/>
        </w:rPr>
        <w:t>As an independent contractor, one of the primary challenges is managing taxes. Unlike employees who receive a regular paycheck with taxes withheld by their employers, independent contractors are responsible for calculating and paying their own taxes. This means that they need to set aside a portion of their earnings to cover income taxes, as well as self-employment taxes (which is the equivalent of Social Security and Medicare taxes withheld and paid by an employer).</w:t>
      </w:r>
    </w:p>
    <w:p w14:paraId="05E6D719" w14:textId="77777777" w:rsidR="005C2291" w:rsidRPr="005C2291" w:rsidRDefault="005C2291" w:rsidP="005C2291">
      <w:pPr>
        <w:spacing w:after="0"/>
        <w:rPr>
          <w:sz w:val="24"/>
          <w:szCs w:val="24"/>
        </w:rPr>
      </w:pPr>
      <w:r w:rsidRPr="005C2291">
        <w:rPr>
          <w:sz w:val="24"/>
          <w:szCs w:val="24"/>
        </w:rPr>
        <w:t> </w:t>
      </w:r>
    </w:p>
    <w:p w14:paraId="03D694C1" w14:textId="77777777" w:rsidR="005C2291" w:rsidRPr="005C2291" w:rsidRDefault="005C2291" w:rsidP="005C2291">
      <w:pPr>
        <w:spacing w:after="0"/>
        <w:rPr>
          <w:sz w:val="24"/>
          <w:szCs w:val="24"/>
        </w:rPr>
      </w:pPr>
      <w:r w:rsidRPr="005C2291">
        <w:rPr>
          <w:sz w:val="24"/>
          <w:szCs w:val="24"/>
        </w:rPr>
        <w:t>Moreover, independent contractors may not have access to the same tax benefits as employees. For example, they may not be eligible for certain deductions, such as those related to employee benefits, health insurance premiums, or retirement plans. This can make it more difficult for independent contractors to reduce their taxable income and overall tax liability.</w:t>
      </w:r>
    </w:p>
    <w:p w14:paraId="5A156C34" w14:textId="77777777" w:rsidR="005C2291" w:rsidRPr="005C2291" w:rsidRDefault="005C2291" w:rsidP="005C2291">
      <w:pPr>
        <w:spacing w:after="0"/>
        <w:rPr>
          <w:sz w:val="24"/>
          <w:szCs w:val="24"/>
        </w:rPr>
      </w:pPr>
      <w:r w:rsidRPr="005C2291">
        <w:rPr>
          <w:sz w:val="24"/>
          <w:szCs w:val="24"/>
        </w:rPr>
        <w:t> </w:t>
      </w:r>
    </w:p>
    <w:p w14:paraId="02E4FAA9" w14:textId="77777777" w:rsidR="005C2291" w:rsidRPr="005C2291" w:rsidRDefault="005C2291" w:rsidP="005C2291">
      <w:pPr>
        <w:spacing w:after="0"/>
        <w:rPr>
          <w:sz w:val="24"/>
          <w:szCs w:val="24"/>
        </w:rPr>
      </w:pPr>
      <w:r w:rsidRPr="005C2291">
        <w:rPr>
          <w:sz w:val="24"/>
          <w:szCs w:val="24"/>
        </w:rPr>
        <w:t>Another complication for independent contractors is deducting business expenses. In traditional employment, employees may be able to get pre-tax reimbursement/deductions for certain work-related expenses, such as transportation costs or home office expenses. However, independent contractors must carefully track and document their business-related expenses to claim deductions against their contractor income.</w:t>
      </w:r>
    </w:p>
    <w:p w14:paraId="2570CADC" w14:textId="77777777" w:rsidR="005C2291" w:rsidRPr="005C2291" w:rsidRDefault="005C2291" w:rsidP="005C2291">
      <w:pPr>
        <w:spacing w:after="0"/>
        <w:rPr>
          <w:sz w:val="24"/>
          <w:szCs w:val="24"/>
        </w:rPr>
      </w:pPr>
      <w:r w:rsidRPr="005C2291">
        <w:rPr>
          <w:sz w:val="24"/>
          <w:szCs w:val="24"/>
        </w:rPr>
        <w:t> </w:t>
      </w:r>
    </w:p>
    <w:p w14:paraId="73232CDE" w14:textId="77777777" w:rsidR="005C2291" w:rsidRPr="005C2291" w:rsidRDefault="005C2291" w:rsidP="005C2291">
      <w:pPr>
        <w:spacing w:after="0"/>
        <w:rPr>
          <w:sz w:val="24"/>
          <w:szCs w:val="24"/>
        </w:rPr>
      </w:pPr>
      <w:r w:rsidRPr="005C2291">
        <w:rPr>
          <w:sz w:val="24"/>
          <w:szCs w:val="24"/>
        </w:rPr>
        <w:t>Common business expenses that independent contractors may incur include equipment or tools, software subscriptions, licensing costs, marketing expenses, and professional development costs. Keeping detailed records of these expenses is essential for accurately reporting deductions and minimizing taxable income.</w:t>
      </w:r>
    </w:p>
    <w:p w14:paraId="277D346A" w14:textId="77777777" w:rsidR="005C2291" w:rsidRPr="005C2291" w:rsidRDefault="005C2291" w:rsidP="005C2291">
      <w:pPr>
        <w:spacing w:after="0"/>
        <w:rPr>
          <w:sz w:val="24"/>
          <w:szCs w:val="24"/>
        </w:rPr>
      </w:pPr>
      <w:r w:rsidRPr="005C2291">
        <w:rPr>
          <w:sz w:val="24"/>
          <w:szCs w:val="24"/>
        </w:rPr>
        <w:t> </w:t>
      </w:r>
    </w:p>
    <w:p w14:paraId="0950926A" w14:textId="77777777" w:rsidR="005C2291" w:rsidRPr="005C2291" w:rsidRDefault="005C2291" w:rsidP="005C2291">
      <w:pPr>
        <w:spacing w:after="0"/>
        <w:rPr>
          <w:sz w:val="24"/>
          <w:szCs w:val="24"/>
        </w:rPr>
      </w:pPr>
      <w:r w:rsidRPr="005C2291">
        <w:rPr>
          <w:b/>
          <w:bCs/>
          <w:sz w:val="24"/>
          <w:szCs w:val="24"/>
        </w:rPr>
        <w:t>Tax Challenges for Businesses</w:t>
      </w:r>
    </w:p>
    <w:p w14:paraId="730DA00E" w14:textId="77777777" w:rsidR="005C2291" w:rsidRPr="005C2291" w:rsidRDefault="005C2291" w:rsidP="005C2291">
      <w:pPr>
        <w:spacing w:after="0"/>
        <w:rPr>
          <w:sz w:val="24"/>
          <w:szCs w:val="24"/>
        </w:rPr>
      </w:pPr>
      <w:r w:rsidRPr="005C2291">
        <w:rPr>
          <w:sz w:val="24"/>
          <w:szCs w:val="24"/>
        </w:rPr>
        <w:t> </w:t>
      </w:r>
    </w:p>
    <w:p w14:paraId="6CC23816" w14:textId="77777777" w:rsidR="005C2291" w:rsidRPr="005C2291" w:rsidRDefault="005C2291" w:rsidP="005C2291">
      <w:pPr>
        <w:spacing w:after="0"/>
        <w:rPr>
          <w:sz w:val="24"/>
          <w:szCs w:val="24"/>
        </w:rPr>
      </w:pPr>
      <w:r w:rsidRPr="005C2291">
        <w:rPr>
          <w:sz w:val="24"/>
          <w:szCs w:val="24"/>
        </w:rPr>
        <w:t xml:space="preserve">On the flip side, businesses that hire independent contractors also face tax challenges in the gig economy. When companies hire employees, they are typically responsible for withholding and </w:t>
      </w:r>
      <w:r w:rsidRPr="005C2291">
        <w:rPr>
          <w:sz w:val="24"/>
          <w:szCs w:val="24"/>
        </w:rPr>
        <w:lastRenderedPageBreak/>
        <w:t>remitting payroll taxes on behalf of their workers. However, when they engage independent contractors, the tax obligations differ.</w:t>
      </w:r>
    </w:p>
    <w:p w14:paraId="71EE9FB2" w14:textId="77777777" w:rsidR="005C2291" w:rsidRPr="005C2291" w:rsidRDefault="005C2291" w:rsidP="005C2291">
      <w:pPr>
        <w:spacing w:after="0"/>
        <w:rPr>
          <w:sz w:val="24"/>
          <w:szCs w:val="24"/>
        </w:rPr>
      </w:pPr>
      <w:r w:rsidRPr="005C2291">
        <w:rPr>
          <w:sz w:val="24"/>
          <w:szCs w:val="24"/>
        </w:rPr>
        <w:t> </w:t>
      </w:r>
    </w:p>
    <w:p w14:paraId="6A716BAB" w14:textId="77777777" w:rsidR="005C2291" w:rsidRPr="005C2291" w:rsidRDefault="005C2291" w:rsidP="005C2291">
      <w:pPr>
        <w:spacing w:after="0"/>
        <w:rPr>
          <w:sz w:val="24"/>
          <w:szCs w:val="24"/>
        </w:rPr>
      </w:pPr>
      <w:r w:rsidRPr="005C2291">
        <w:rPr>
          <w:sz w:val="24"/>
          <w:szCs w:val="24"/>
        </w:rPr>
        <w:t>Businesses that hire independent contractors are not generally required to withhold payroll taxes for them. Instead, independent contractors are responsible for reporting and paying their own self-employment taxes, which include Social Security and Medicare taxes. However, in some cases, businesses are required to comply with backup withholding rules when independent contractors provide the wrong Taxpayer Identification Number (TIN) or incorrectly report income on a tax return, which means that the business must withhold a certain percentage from all future payments to that contractor and deposit the withholdings directly with the IRS. Furthermore, misclassifying employees as independent contractors can lead to severe tax consequences and potential legal issues for businesses – IRS can assess back payroll taxes for payments that are later deemed as wages, and there can be legal ramifications for not providing certain benefits to those who are truly employees but being disguised as independent contractors. Therefore, businesses must ensure compliance with tax rules and laws surrounding worker classification.</w:t>
      </w:r>
    </w:p>
    <w:p w14:paraId="1C3C70A4" w14:textId="77777777" w:rsidR="005C2291" w:rsidRPr="005C2291" w:rsidRDefault="005C2291" w:rsidP="005C2291">
      <w:pPr>
        <w:spacing w:after="0"/>
        <w:rPr>
          <w:sz w:val="24"/>
          <w:szCs w:val="24"/>
        </w:rPr>
      </w:pPr>
      <w:r w:rsidRPr="005C2291">
        <w:rPr>
          <w:sz w:val="24"/>
          <w:szCs w:val="24"/>
        </w:rPr>
        <w:t> </w:t>
      </w:r>
    </w:p>
    <w:p w14:paraId="55B9FE2C" w14:textId="77777777" w:rsidR="005C2291" w:rsidRPr="005C2291" w:rsidRDefault="005C2291" w:rsidP="005C2291">
      <w:pPr>
        <w:spacing w:after="0"/>
        <w:rPr>
          <w:sz w:val="24"/>
          <w:szCs w:val="24"/>
        </w:rPr>
      </w:pPr>
      <w:r w:rsidRPr="005C2291">
        <w:rPr>
          <w:b/>
          <w:bCs/>
          <w:sz w:val="24"/>
          <w:szCs w:val="24"/>
        </w:rPr>
        <w:t>Tax Compliance and Future Considerations</w:t>
      </w:r>
    </w:p>
    <w:p w14:paraId="5B58B978" w14:textId="77777777" w:rsidR="005C2291" w:rsidRPr="005C2291" w:rsidRDefault="005C2291" w:rsidP="005C2291">
      <w:pPr>
        <w:spacing w:after="0"/>
        <w:rPr>
          <w:sz w:val="24"/>
          <w:szCs w:val="24"/>
        </w:rPr>
      </w:pPr>
      <w:r w:rsidRPr="005C2291">
        <w:rPr>
          <w:sz w:val="24"/>
          <w:szCs w:val="24"/>
        </w:rPr>
        <w:t> </w:t>
      </w:r>
    </w:p>
    <w:p w14:paraId="75D0287A" w14:textId="77777777" w:rsidR="005C2291" w:rsidRPr="005C2291" w:rsidRDefault="005C2291" w:rsidP="005C2291">
      <w:pPr>
        <w:spacing w:after="0"/>
        <w:rPr>
          <w:sz w:val="24"/>
          <w:szCs w:val="24"/>
        </w:rPr>
      </w:pPr>
      <w:r w:rsidRPr="005C2291">
        <w:rPr>
          <w:sz w:val="24"/>
          <w:szCs w:val="24"/>
        </w:rPr>
        <w:t>To navigate the tax challenges in the gig economy, both workers and businesses should prioritize tax compliance and proactive planning. Independent contractors should set aside a portion of their earnings to cover taxes and consult with tax professionals or use tax software to ensure accurate reporting. Keeping organized records of business expenses is crucial for maximizing deductions and reducing taxable income.</w:t>
      </w:r>
    </w:p>
    <w:p w14:paraId="4DADC223" w14:textId="77777777" w:rsidR="005C2291" w:rsidRPr="005C2291" w:rsidRDefault="005C2291" w:rsidP="005C2291">
      <w:pPr>
        <w:spacing w:after="0"/>
        <w:rPr>
          <w:sz w:val="24"/>
          <w:szCs w:val="24"/>
        </w:rPr>
      </w:pPr>
      <w:r w:rsidRPr="005C2291">
        <w:rPr>
          <w:sz w:val="24"/>
          <w:szCs w:val="24"/>
        </w:rPr>
        <w:t> </w:t>
      </w:r>
    </w:p>
    <w:p w14:paraId="1DFD8F42" w14:textId="77777777" w:rsidR="005C2291" w:rsidRPr="005C2291" w:rsidRDefault="005C2291" w:rsidP="005C2291">
      <w:pPr>
        <w:spacing w:after="0"/>
        <w:rPr>
          <w:sz w:val="24"/>
          <w:szCs w:val="24"/>
        </w:rPr>
      </w:pPr>
      <w:r w:rsidRPr="005C2291">
        <w:rPr>
          <w:sz w:val="24"/>
          <w:szCs w:val="24"/>
        </w:rPr>
        <w:t>Businesses, on the other hand, should carefully review worker classification to ensure compliance with tax laws. Consulting with legal and tax professionals can help businesses determine whether a worker should be treated as an employee or an independent contractor. This can help avoid potentially costly penalties and liabilities associated with misclassification.</w:t>
      </w:r>
    </w:p>
    <w:p w14:paraId="236DA8F3" w14:textId="77777777" w:rsidR="005C2291" w:rsidRPr="005C2291" w:rsidRDefault="005C2291" w:rsidP="005C2291">
      <w:pPr>
        <w:spacing w:after="0"/>
        <w:rPr>
          <w:sz w:val="24"/>
          <w:szCs w:val="24"/>
        </w:rPr>
      </w:pPr>
      <w:r w:rsidRPr="005C2291">
        <w:rPr>
          <w:sz w:val="24"/>
          <w:szCs w:val="24"/>
        </w:rPr>
        <w:t> </w:t>
      </w:r>
    </w:p>
    <w:p w14:paraId="40F7412D" w14:textId="77777777" w:rsidR="005C2291" w:rsidRPr="005C2291" w:rsidRDefault="005C2291" w:rsidP="005C2291">
      <w:pPr>
        <w:spacing w:after="0"/>
        <w:rPr>
          <w:sz w:val="24"/>
          <w:szCs w:val="24"/>
        </w:rPr>
      </w:pPr>
      <w:r w:rsidRPr="005C2291">
        <w:rPr>
          <w:sz w:val="24"/>
          <w:szCs w:val="24"/>
        </w:rPr>
        <w:t>***</w:t>
      </w:r>
    </w:p>
    <w:p w14:paraId="688C3F73" w14:textId="77777777" w:rsidR="005C2291" w:rsidRPr="005C2291" w:rsidRDefault="005C2291" w:rsidP="005C2291">
      <w:pPr>
        <w:spacing w:after="0"/>
        <w:rPr>
          <w:sz w:val="24"/>
          <w:szCs w:val="24"/>
        </w:rPr>
      </w:pPr>
      <w:r w:rsidRPr="005C2291">
        <w:rPr>
          <w:b/>
          <w:bCs/>
          <w:sz w:val="24"/>
          <w:szCs w:val="24"/>
        </w:rPr>
        <w:t>Tweets</w:t>
      </w:r>
    </w:p>
    <w:p w14:paraId="676B1264" w14:textId="77777777" w:rsidR="005C2291" w:rsidRPr="005C2291" w:rsidRDefault="005C2291" w:rsidP="005C2291">
      <w:pPr>
        <w:spacing w:after="0"/>
        <w:rPr>
          <w:sz w:val="24"/>
          <w:szCs w:val="24"/>
        </w:rPr>
      </w:pPr>
      <w:r w:rsidRPr="005C2291">
        <w:rPr>
          <w:sz w:val="24"/>
          <w:szCs w:val="24"/>
        </w:rPr>
        <w:t>Insert a link to your newsletter, website, or blog before you post these:</w:t>
      </w:r>
    </w:p>
    <w:p w14:paraId="11AD6A96" w14:textId="77777777" w:rsidR="005C2291" w:rsidRPr="005C2291" w:rsidRDefault="005C2291" w:rsidP="005C2291">
      <w:pPr>
        <w:spacing w:after="0"/>
        <w:rPr>
          <w:sz w:val="24"/>
          <w:szCs w:val="24"/>
        </w:rPr>
      </w:pPr>
      <w:r w:rsidRPr="005C2291">
        <w:rPr>
          <w:sz w:val="24"/>
          <w:szCs w:val="24"/>
        </w:rPr>
        <w:t> </w:t>
      </w:r>
    </w:p>
    <w:p w14:paraId="44DEB151" w14:textId="77777777" w:rsidR="005C2291" w:rsidRPr="005C2291" w:rsidRDefault="005C2291" w:rsidP="005C2291">
      <w:pPr>
        <w:spacing w:after="0"/>
        <w:rPr>
          <w:sz w:val="24"/>
          <w:szCs w:val="24"/>
        </w:rPr>
      </w:pPr>
      <w:r w:rsidRPr="005C2291">
        <w:rPr>
          <w:sz w:val="24"/>
          <w:szCs w:val="24"/>
        </w:rPr>
        <w:t>Our latest blog: “Navigating the Gig Economy: Tax Challenges for Workers and Businesses” is available now! Subscribe here: [link]</w:t>
      </w:r>
    </w:p>
    <w:p w14:paraId="2E454C70" w14:textId="77777777" w:rsidR="005C2291" w:rsidRPr="005C2291" w:rsidRDefault="005C2291" w:rsidP="005C2291">
      <w:pPr>
        <w:spacing w:after="0"/>
        <w:rPr>
          <w:sz w:val="24"/>
          <w:szCs w:val="24"/>
        </w:rPr>
      </w:pPr>
      <w:r w:rsidRPr="005C2291">
        <w:rPr>
          <w:sz w:val="24"/>
          <w:szCs w:val="24"/>
        </w:rPr>
        <w:t> </w:t>
      </w:r>
    </w:p>
    <w:p w14:paraId="339240A0" w14:textId="77777777" w:rsidR="005C2291" w:rsidRPr="005C2291" w:rsidRDefault="005C2291" w:rsidP="005C2291">
      <w:pPr>
        <w:spacing w:after="0"/>
        <w:rPr>
          <w:sz w:val="24"/>
          <w:szCs w:val="24"/>
        </w:rPr>
      </w:pPr>
      <w:r w:rsidRPr="005C2291">
        <w:rPr>
          <w:sz w:val="24"/>
          <w:szCs w:val="24"/>
        </w:rPr>
        <w:t>The gig economy refers to a labor market characterized by short-term contracts or freelance work as opposed to permanent jobs: [link]</w:t>
      </w:r>
      <w:r w:rsidRPr="005C2291">
        <w:rPr>
          <w:sz w:val="24"/>
          <w:szCs w:val="24"/>
        </w:rPr>
        <w:br/>
      </w:r>
      <w:r w:rsidRPr="005C2291">
        <w:rPr>
          <w:sz w:val="24"/>
          <w:szCs w:val="24"/>
        </w:rPr>
        <w:br/>
      </w:r>
      <w:r w:rsidRPr="005C2291">
        <w:rPr>
          <w:sz w:val="24"/>
          <w:szCs w:val="24"/>
        </w:rPr>
        <w:lastRenderedPageBreak/>
        <w:br/>
      </w:r>
    </w:p>
    <w:p w14:paraId="0CC60F19" w14:textId="77777777" w:rsidR="005C2291" w:rsidRPr="005C2291" w:rsidRDefault="005C2291" w:rsidP="005C2291">
      <w:pPr>
        <w:spacing w:after="0"/>
        <w:rPr>
          <w:sz w:val="24"/>
          <w:szCs w:val="24"/>
        </w:rPr>
      </w:pPr>
      <w:r w:rsidRPr="005C2291">
        <w:rPr>
          <w:sz w:val="24"/>
          <w:szCs w:val="24"/>
        </w:rPr>
        <w:t>Instead of being classified as traditional employees, many workers in the gig economy are considered independent contractors or self-employed individuals. Learn more in our latest blog article: [link]</w:t>
      </w:r>
    </w:p>
    <w:p w14:paraId="253DE4CF" w14:textId="77777777" w:rsidR="005C2291" w:rsidRPr="005C2291" w:rsidRDefault="005C2291" w:rsidP="005C2291">
      <w:pPr>
        <w:spacing w:after="0"/>
        <w:rPr>
          <w:sz w:val="24"/>
          <w:szCs w:val="24"/>
        </w:rPr>
      </w:pPr>
      <w:r w:rsidRPr="005C2291">
        <w:rPr>
          <w:sz w:val="24"/>
          <w:szCs w:val="24"/>
        </w:rPr>
        <w:t> </w:t>
      </w:r>
    </w:p>
    <w:p w14:paraId="527FB1EA" w14:textId="77777777" w:rsidR="005C2291" w:rsidRPr="005C2291" w:rsidRDefault="005C2291" w:rsidP="005C2291">
      <w:pPr>
        <w:spacing w:after="0"/>
        <w:rPr>
          <w:sz w:val="24"/>
          <w:szCs w:val="24"/>
        </w:rPr>
      </w:pPr>
      <w:r w:rsidRPr="005C2291">
        <w:rPr>
          <w:sz w:val="24"/>
          <w:szCs w:val="24"/>
        </w:rPr>
        <w:t>As an independent contractor, one of the primary challenges is managing taxes. Learn more here: [link]</w:t>
      </w:r>
    </w:p>
    <w:p w14:paraId="07D93A40" w14:textId="77777777" w:rsidR="005C2291" w:rsidRPr="005C2291" w:rsidRDefault="005C2291" w:rsidP="005C2291">
      <w:pPr>
        <w:spacing w:after="0"/>
        <w:rPr>
          <w:sz w:val="24"/>
          <w:szCs w:val="24"/>
        </w:rPr>
      </w:pPr>
      <w:r w:rsidRPr="005C2291">
        <w:rPr>
          <w:sz w:val="24"/>
          <w:szCs w:val="24"/>
        </w:rPr>
        <w:t> </w:t>
      </w:r>
    </w:p>
    <w:p w14:paraId="339C4D5E" w14:textId="77777777" w:rsidR="005C2291" w:rsidRPr="005C2291" w:rsidRDefault="005C2291" w:rsidP="005C2291">
      <w:pPr>
        <w:spacing w:after="0"/>
        <w:rPr>
          <w:sz w:val="24"/>
          <w:szCs w:val="24"/>
        </w:rPr>
      </w:pPr>
      <w:r w:rsidRPr="005C2291">
        <w:rPr>
          <w:sz w:val="24"/>
          <w:szCs w:val="24"/>
        </w:rPr>
        <w:t>Independent contractors may not have access to the same tax benefits as employees, including being eligible for certain deductions. Find out more in our latest blog article: [link]</w:t>
      </w:r>
    </w:p>
    <w:p w14:paraId="0E50D7C2" w14:textId="77777777" w:rsidR="005C2291" w:rsidRPr="005C2291" w:rsidRDefault="005C2291" w:rsidP="005C2291">
      <w:pPr>
        <w:spacing w:after="0"/>
        <w:rPr>
          <w:sz w:val="24"/>
          <w:szCs w:val="24"/>
        </w:rPr>
      </w:pPr>
      <w:r w:rsidRPr="005C2291">
        <w:rPr>
          <w:sz w:val="24"/>
          <w:szCs w:val="24"/>
        </w:rPr>
        <w:t> </w:t>
      </w:r>
    </w:p>
    <w:p w14:paraId="4E71E154" w14:textId="77777777" w:rsidR="005C2291" w:rsidRPr="005C2291" w:rsidRDefault="005C2291" w:rsidP="005C2291">
      <w:pPr>
        <w:spacing w:after="0"/>
        <w:rPr>
          <w:sz w:val="24"/>
          <w:szCs w:val="24"/>
        </w:rPr>
      </w:pPr>
      <w:r w:rsidRPr="005C2291">
        <w:rPr>
          <w:sz w:val="24"/>
          <w:szCs w:val="24"/>
        </w:rPr>
        <w:t>A large complication for independent contractors is deducting business expenses. Learn more here: [link]</w:t>
      </w:r>
    </w:p>
    <w:p w14:paraId="01DE21AC" w14:textId="77777777" w:rsidR="005C2291" w:rsidRPr="005C2291" w:rsidRDefault="005C2291" w:rsidP="005C2291">
      <w:pPr>
        <w:spacing w:after="0"/>
        <w:rPr>
          <w:sz w:val="24"/>
          <w:szCs w:val="24"/>
        </w:rPr>
      </w:pPr>
      <w:r w:rsidRPr="005C2291">
        <w:rPr>
          <w:sz w:val="24"/>
          <w:szCs w:val="24"/>
        </w:rPr>
        <w:t> </w:t>
      </w:r>
    </w:p>
    <w:p w14:paraId="41BE61E8" w14:textId="77777777" w:rsidR="005C2291" w:rsidRPr="005C2291" w:rsidRDefault="005C2291" w:rsidP="005C2291">
      <w:pPr>
        <w:spacing w:after="0"/>
        <w:rPr>
          <w:sz w:val="24"/>
          <w:szCs w:val="24"/>
        </w:rPr>
      </w:pPr>
      <w:r w:rsidRPr="005C2291">
        <w:rPr>
          <w:sz w:val="24"/>
          <w:szCs w:val="24"/>
        </w:rPr>
        <w:t>Common business expenses that independent contractors may incur include equipment or tools, software subscriptions, licensing costs, marketing expenses, and professional development costs. Learn more in our latest blog article: [link]</w:t>
      </w:r>
    </w:p>
    <w:p w14:paraId="3FBED162" w14:textId="77777777" w:rsidR="005C2291" w:rsidRPr="005C2291" w:rsidRDefault="005C2291" w:rsidP="005C2291">
      <w:pPr>
        <w:spacing w:after="0"/>
        <w:rPr>
          <w:sz w:val="24"/>
          <w:szCs w:val="24"/>
        </w:rPr>
      </w:pPr>
      <w:r w:rsidRPr="005C2291">
        <w:rPr>
          <w:sz w:val="24"/>
          <w:szCs w:val="24"/>
        </w:rPr>
        <w:t> </w:t>
      </w:r>
    </w:p>
    <w:p w14:paraId="16736DC0" w14:textId="77777777" w:rsidR="005C2291" w:rsidRPr="005C2291" w:rsidRDefault="005C2291" w:rsidP="005C2291">
      <w:pPr>
        <w:spacing w:after="0"/>
        <w:rPr>
          <w:sz w:val="24"/>
          <w:szCs w:val="24"/>
        </w:rPr>
      </w:pPr>
      <w:r w:rsidRPr="005C2291">
        <w:rPr>
          <w:sz w:val="24"/>
          <w:szCs w:val="24"/>
        </w:rPr>
        <w:t>To navigate the tax challenges in the gig economy, both workers and businesses should prioritize tax compliance and proactive planning. Learn more here: [link]</w:t>
      </w:r>
    </w:p>
    <w:p w14:paraId="39E71089" w14:textId="77777777" w:rsidR="00FC1928" w:rsidRDefault="00FC1928" w:rsidP="00FC1928">
      <w:pPr>
        <w:spacing w:after="0"/>
        <w:rPr>
          <w:sz w:val="24"/>
          <w:szCs w:val="24"/>
        </w:rPr>
      </w:pPr>
    </w:p>
    <w:p w14:paraId="707239A0" w14:textId="77777777" w:rsidR="00FC1928" w:rsidRPr="00C4096D" w:rsidRDefault="00FC1928" w:rsidP="00FC1928">
      <w:pPr>
        <w:spacing w:after="0"/>
        <w:rPr>
          <w:b/>
          <w:bCs/>
          <w:sz w:val="24"/>
          <w:szCs w:val="24"/>
        </w:rPr>
      </w:pPr>
    </w:p>
    <w:p w14:paraId="69199181" w14:textId="77777777" w:rsidR="00FC1928" w:rsidRPr="00C4096D" w:rsidRDefault="00FC1928" w:rsidP="00FC1928">
      <w:pPr>
        <w:spacing w:after="0"/>
        <w:rPr>
          <w:color w:val="222222"/>
          <w:sz w:val="24"/>
          <w:szCs w:val="24"/>
          <w:shd w:val="clear" w:color="auto" w:fill="FFFFFF"/>
        </w:rPr>
      </w:pPr>
    </w:p>
    <w:p w14:paraId="14EFEEBD" w14:textId="77777777" w:rsidR="00FC1928" w:rsidRPr="00C4096D" w:rsidRDefault="00FC1928" w:rsidP="00FC1928">
      <w:pPr>
        <w:spacing w:after="0"/>
        <w:rPr>
          <w:sz w:val="24"/>
          <w:szCs w:val="24"/>
        </w:rPr>
      </w:pPr>
    </w:p>
    <w:p w14:paraId="53A67936" w14:textId="77777777" w:rsidR="00FC1928" w:rsidRDefault="00FC1928" w:rsidP="00FC1928"/>
    <w:p w14:paraId="1AEDC6E4" w14:textId="77777777" w:rsidR="00FC1928" w:rsidRPr="00115B22" w:rsidRDefault="00FC1928" w:rsidP="00FC1928">
      <w:pPr>
        <w:spacing w:after="0"/>
        <w:rPr>
          <w:rFonts w:ascii="Arial" w:hAnsi="Arial" w:cs="Arial"/>
        </w:rPr>
      </w:pPr>
    </w:p>
    <w:p w14:paraId="0A49E0E1" w14:textId="77777777" w:rsidR="008A129B" w:rsidRDefault="008A129B"/>
    <w:sectPr w:rsidR="008A1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A03"/>
    <w:multiLevelType w:val="multilevel"/>
    <w:tmpl w:val="9968C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02184D"/>
    <w:multiLevelType w:val="multilevel"/>
    <w:tmpl w:val="13143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9708444">
    <w:abstractNumId w:val="0"/>
  </w:num>
  <w:num w:numId="2" w16cid:durableId="1496801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95"/>
    <w:rsid w:val="000668EE"/>
    <w:rsid w:val="00115B22"/>
    <w:rsid w:val="001C278F"/>
    <w:rsid w:val="002C3B64"/>
    <w:rsid w:val="003710ED"/>
    <w:rsid w:val="00374984"/>
    <w:rsid w:val="0056707B"/>
    <w:rsid w:val="00580EE7"/>
    <w:rsid w:val="005C2291"/>
    <w:rsid w:val="00613095"/>
    <w:rsid w:val="0064171B"/>
    <w:rsid w:val="008A129B"/>
    <w:rsid w:val="008B094D"/>
    <w:rsid w:val="00985214"/>
    <w:rsid w:val="00D727BD"/>
    <w:rsid w:val="00ED3514"/>
    <w:rsid w:val="00FB2454"/>
    <w:rsid w:val="00FC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8727"/>
  <w15:chartTrackingRefBased/>
  <w15:docId w15:val="{7E7D30D9-05BE-4995-97C8-EE3DD668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92279">
      <w:bodyDiv w:val="1"/>
      <w:marLeft w:val="0"/>
      <w:marRight w:val="0"/>
      <w:marTop w:val="0"/>
      <w:marBottom w:val="0"/>
      <w:divBdr>
        <w:top w:val="none" w:sz="0" w:space="0" w:color="auto"/>
        <w:left w:val="none" w:sz="0" w:space="0" w:color="auto"/>
        <w:bottom w:val="none" w:sz="0" w:space="0" w:color="auto"/>
        <w:right w:val="none" w:sz="0" w:space="0" w:color="auto"/>
      </w:divBdr>
    </w:div>
    <w:div w:id="1015695476">
      <w:bodyDiv w:val="1"/>
      <w:marLeft w:val="0"/>
      <w:marRight w:val="0"/>
      <w:marTop w:val="0"/>
      <w:marBottom w:val="0"/>
      <w:divBdr>
        <w:top w:val="none" w:sz="0" w:space="0" w:color="auto"/>
        <w:left w:val="none" w:sz="0" w:space="0" w:color="auto"/>
        <w:bottom w:val="none" w:sz="0" w:space="0" w:color="auto"/>
        <w:right w:val="none" w:sz="0" w:space="0" w:color="auto"/>
      </w:divBdr>
    </w:div>
    <w:div w:id="1448818822">
      <w:bodyDiv w:val="1"/>
      <w:marLeft w:val="0"/>
      <w:marRight w:val="0"/>
      <w:marTop w:val="0"/>
      <w:marBottom w:val="0"/>
      <w:divBdr>
        <w:top w:val="none" w:sz="0" w:space="0" w:color="auto"/>
        <w:left w:val="none" w:sz="0" w:space="0" w:color="auto"/>
        <w:bottom w:val="none" w:sz="0" w:space="0" w:color="auto"/>
        <w:right w:val="none" w:sz="0" w:space="0" w:color="auto"/>
      </w:divBdr>
    </w:div>
    <w:div w:id="1723015320">
      <w:bodyDiv w:val="1"/>
      <w:marLeft w:val="0"/>
      <w:marRight w:val="0"/>
      <w:marTop w:val="0"/>
      <w:marBottom w:val="0"/>
      <w:divBdr>
        <w:top w:val="none" w:sz="0" w:space="0" w:color="auto"/>
        <w:left w:val="none" w:sz="0" w:space="0" w:color="auto"/>
        <w:bottom w:val="none" w:sz="0" w:space="0" w:color="auto"/>
        <w:right w:val="none" w:sz="0" w:space="0" w:color="auto"/>
      </w:divBdr>
    </w:div>
    <w:div w:id="18370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Wolsfeld</dc:creator>
  <cp:keywords/>
  <dc:description/>
  <cp:lastModifiedBy>marjory@accountantsaccelerator.com</cp:lastModifiedBy>
  <cp:revision>3</cp:revision>
  <dcterms:created xsi:type="dcterms:W3CDTF">2023-08-15T15:30:00Z</dcterms:created>
  <dcterms:modified xsi:type="dcterms:W3CDTF">2023-08-15T15:31:00Z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7089d60df78385ac4234a71aff5517ca532669cbb35cac454de0d076850b321a</vt:lpwstr>
  </property>
</Properties>
</file>